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61" w:type="dxa"/>
        <w:tblCellSpacing w:w="0" w:type="dxa"/>
        <w:tblInd w:w="-284" w:type="dxa"/>
        <w:shd w:val="clear" w:color="auto" w:fill="FFFFFF"/>
        <w:tblCellMar>
          <w:left w:w="0" w:type="dxa"/>
          <w:right w:w="0" w:type="dxa"/>
        </w:tblCellMar>
        <w:tblLook w:val="04A0" w:firstRow="1" w:lastRow="0" w:firstColumn="1" w:lastColumn="0" w:noHBand="0" w:noVBand="1"/>
      </w:tblPr>
      <w:tblGrid>
        <w:gridCol w:w="3828"/>
        <w:gridCol w:w="6433"/>
      </w:tblGrid>
      <w:tr w:rsidR="00601581" w:rsidRPr="00601581" w:rsidTr="00601581">
        <w:trPr>
          <w:tblCellSpacing w:w="0" w:type="dxa"/>
        </w:trPr>
        <w:tc>
          <w:tcPr>
            <w:tcW w:w="3828" w:type="dxa"/>
            <w:shd w:val="clear" w:color="auto" w:fill="FFFFFF"/>
            <w:tcMar>
              <w:top w:w="0" w:type="dxa"/>
              <w:left w:w="108" w:type="dxa"/>
              <w:bottom w:w="0" w:type="dxa"/>
              <w:right w:w="108" w:type="dxa"/>
            </w:tcMar>
            <w:hideMark/>
          </w:tcPr>
          <w:p w:rsidR="00601581" w:rsidRPr="00601581" w:rsidRDefault="00601581" w:rsidP="00601581">
            <w:pPr>
              <w:spacing w:before="120" w:after="120" w:line="234" w:lineRule="atLeast"/>
              <w:jc w:val="center"/>
              <w:rPr>
                <w:rFonts w:eastAsia="Times New Roman" w:cs="Times New Roman"/>
                <w:color w:val="000000"/>
                <w:sz w:val="26"/>
                <w:szCs w:val="26"/>
              </w:rPr>
            </w:pPr>
            <w:r w:rsidRPr="00601581">
              <w:rPr>
                <w:rFonts w:eastAsia="Times New Roman" w:cs="Times New Roman"/>
                <w:b/>
                <w:bCs/>
                <w:color w:val="000000"/>
                <w:sz w:val="26"/>
                <w:szCs w:val="26"/>
              </w:rPr>
              <w:t>BỘ LAO ĐỘNG - THƯƠNG BINH VÀ XÃ HỘI</w:t>
            </w:r>
            <w:r w:rsidRPr="00601581">
              <w:rPr>
                <w:rFonts w:eastAsia="Times New Roman" w:cs="Times New Roman"/>
                <w:b/>
                <w:bCs/>
                <w:color w:val="000000"/>
                <w:sz w:val="26"/>
                <w:szCs w:val="26"/>
              </w:rPr>
              <w:br/>
              <w:t>--------</w:t>
            </w:r>
          </w:p>
        </w:tc>
        <w:tc>
          <w:tcPr>
            <w:tcW w:w="6433" w:type="dxa"/>
            <w:shd w:val="clear" w:color="auto" w:fill="FFFFFF"/>
            <w:tcMar>
              <w:top w:w="0" w:type="dxa"/>
              <w:left w:w="108" w:type="dxa"/>
              <w:bottom w:w="0" w:type="dxa"/>
              <w:right w:w="108" w:type="dxa"/>
            </w:tcMar>
            <w:hideMark/>
          </w:tcPr>
          <w:p w:rsidR="00601581" w:rsidRPr="00601581" w:rsidRDefault="00601581" w:rsidP="00601581">
            <w:pPr>
              <w:spacing w:before="120" w:after="120" w:line="234" w:lineRule="atLeast"/>
              <w:jc w:val="center"/>
              <w:rPr>
                <w:rFonts w:eastAsia="Times New Roman" w:cs="Times New Roman"/>
                <w:color w:val="000000"/>
                <w:sz w:val="26"/>
                <w:szCs w:val="26"/>
              </w:rPr>
            </w:pPr>
            <w:r w:rsidRPr="00601581">
              <w:rPr>
                <w:rFonts w:eastAsia="Times New Roman" w:cs="Times New Roman"/>
                <w:b/>
                <w:bCs/>
                <w:color w:val="000000"/>
                <w:sz w:val="26"/>
                <w:szCs w:val="26"/>
              </w:rPr>
              <w:t>CỘNG HÒA XÃ HỘI CHỦ NGHĨA VIỆT NAM</w:t>
            </w:r>
            <w:r w:rsidRPr="00601581">
              <w:rPr>
                <w:rFonts w:eastAsia="Times New Roman" w:cs="Times New Roman"/>
                <w:b/>
                <w:bCs/>
                <w:color w:val="000000"/>
                <w:sz w:val="26"/>
                <w:szCs w:val="26"/>
              </w:rPr>
              <w:br/>
              <w:t>Độc lập - Tự do - Hạnh phúc</w:t>
            </w:r>
            <w:r w:rsidRPr="00601581">
              <w:rPr>
                <w:rFonts w:eastAsia="Times New Roman" w:cs="Times New Roman"/>
                <w:b/>
                <w:bCs/>
                <w:color w:val="000000"/>
                <w:sz w:val="26"/>
                <w:szCs w:val="26"/>
              </w:rPr>
              <w:br/>
              <w:t>---------------</w:t>
            </w:r>
          </w:p>
        </w:tc>
      </w:tr>
      <w:tr w:rsidR="00601581" w:rsidRPr="00601581" w:rsidTr="00601581">
        <w:trPr>
          <w:tblCellSpacing w:w="0" w:type="dxa"/>
        </w:trPr>
        <w:tc>
          <w:tcPr>
            <w:tcW w:w="3828" w:type="dxa"/>
            <w:shd w:val="clear" w:color="auto" w:fill="FFFFFF"/>
            <w:tcMar>
              <w:top w:w="0" w:type="dxa"/>
              <w:left w:w="108" w:type="dxa"/>
              <w:bottom w:w="0" w:type="dxa"/>
              <w:right w:w="108" w:type="dxa"/>
            </w:tcMar>
            <w:hideMark/>
          </w:tcPr>
          <w:p w:rsidR="00601581" w:rsidRPr="00601581" w:rsidRDefault="00601581" w:rsidP="00601581">
            <w:pPr>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Số: 34/2018/TT-BLĐTBXH</w:t>
            </w:r>
          </w:p>
        </w:tc>
        <w:tc>
          <w:tcPr>
            <w:tcW w:w="6433" w:type="dxa"/>
            <w:shd w:val="clear" w:color="auto" w:fill="FFFFFF"/>
            <w:tcMar>
              <w:top w:w="0" w:type="dxa"/>
              <w:left w:w="108" w:type="dxa"/>
              <w:bottom w:w="0" w:type="dxa"/>
              <w:right w:w="108" w:type="dxa"/>
            </w:tcMar>
            <w:hideMark/>
          </w:tcPr>
          <w:p w:rsidR="00601581" w:rsidRPr="00601581" w:rsidRDefault="00601581" w:rsidP="00601581">
            <w:pPr>
              <w:spacing w:before="120" w:after="120" w:line="234" w:lineRule="atLeast"/>
              <w:jc w:val="right"/>
              <w:rPr>
                <w:rFonts w:eastAsia="Times New Roman" w:cs="Times New Roman"/>
                <w:color w:val="000000"/>
                <w:sz w:val="26"/>
                <w:szCs w:val="26"/>
              </w:rPr>
            </w:pPr>
            <w:r w:rsidRPr="00601581">
              <w:rPr>
                <w:rFonts w:eastAsia="Times New Roman" w:cs="Times New Roman"/>
                <w:i/>
                <w:iCs/>
                <w:color w:val="000000"/>
                <w:sz w:val="26"/>
                <w:szCs w:val="26"/>
              </w:rPr>
              <w:t>Hà Nội, ngày 26 tháng 12 năm 2018</w:t>
            </w:r>
          </w:p>
        </w:tc>
      </w:tr>
    </w:tbl>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 </w:t>
      </w:r>
    </w:p>
    <w:p w:rsidR="00601581" w:rsidRPr="00601581" w:rsidRDefault="00601581" w:rsidP="00601581">
      <w:pPr>
        <w:shd w:val="clear" w:color="auto" w:fill="FFFFFF"/>
        <w:spacing w:after="0" w:line="234" w:lineRule="atLeast"/>
        <w:jc w:val="center"/>
        <w:rPr>
          <w:rFonts w:eastAsia="Times New Roman" w:cs="Times New Roman"/>
          <w:color w:val="000000"/>
          <w:sz w:val="26"/>
          <w:szCs w:val="26"/>
        </w:rPr>
      </w:pPr>
      <w:bookmarkStart w:id="0" w:name="loai_1"/>
      <w:r w:rsidRPr="00601581">
        <w:rPr>
          <w:rFonts w:eastAsia="Times New Roman" w:cs="Times New Roman"/>
          <w:b/>
          <w:bCs/>
          <w:color w:val="000000"/>
          <w:sz w:val="26"/>
          <w:szCs w:val="26"/>
        </w:rPr>
        <w:t>THÔNG TƯ</w:t>
      </w:r>
      <w:bookmarkEnd w:id="0"/>
    </w:p>
    <w:p w:rsidR="00601581" w:rsidRPr="00601581" w:rsidRDefault="00601581" w:rsidP="00601581">
      <w:pPr>
        <w:shd w:val="clear" w:color="auto" w:fill="FFFFFF"/>
        <w:spacing w:after="0" w:line="234" w:lineRule="atLeast"/>
        <w:jc w:val="center"/>
        <w:rPr>
          <w:rFonts w:eastAsia="Times New Roman" w:cs="Times New Roman"/>
          <w:color w:val="000000"/>
          <w:sz w:val="26"/>
          <w:szCs w:val="26"/>
        </w:rPr>
      </w:pPr>
      <w:bookmarkStart w:id="1" w:name="loai_1_name"/>
      <w:r w:rsidRPr="00601581">
        <w:rPr>
          <w:rFonts w:eastAsia="Times New Roman" w:cs="Times New Roman"/>
          <w:color w:val="000000"/>
          <w:sz w:val="26"/>
          <w:szCs w:val="26"/>
        </w:rPr>
        <w:t>SỬA ĐỔI, BỔ SUNG MỘT SỐ ĐIỀU THÔNG TƯ SỐ </w:t>
      </w:r>
      <w:bookmarkEnd w:id="1"/>
      <w:r w:rsidRPr="00601581">
        <w:rPr>
          <w:rFonts w:eastAsia="Times New Roman" w:cs="Times New Roman"/>
          <w:color w:val="000000"/>
          <w:sz w:val="26"/>
          <w:szCs w:val="26"/>
        </w:rPr>
        <w:fldChar w:fldCharType="begin"/>
      </w:r>
      <w:r w:rsidRPr="00601581">
        <w:rPr>
          <w:rFonts w:eastAsia="Times New Roman" w:cs="Times New Roman"/>
          <w:color w:val="000000"/>
          <w:sz w:val="26"/>
          <w:szCs w:val="26"/>
        </w:rPr>
        <w:instrText xml:space="preserve"> HYPERLINK "https://thuvienphapluat.vn/van-ban/lao-dong-tien-luong/thong-tu-42-2015-tt-bldtbxh-dao-tao-trinh-do-so-cap-297838.aspx" \o "Thông tư 42/2015/TT-BLĐTBXH" \t "_blank" </w:instrText>
      </w:r>
      <w:r w:rsidRPr="00601581">
        <w:rPr>
          <w:rFonts w:eastAsia="Times New Roman" w:cs="Times New Roman"/>
          <w:color w:val="000000"/>
          <w:sz w:val="26"/>
          <w:szCs w:val="26"/>
        </w:rPr>
        <w:fldChar w:fldCharType="separate"/>
      </w:r>
      <w:r w:rsidRPr="00601581">
        <w:rPr>
          <w:rFonts w:eastAsia="Times New Roman" w:cs="Times New Roman"/>
          <w:color w:val="0E70C3"/>
          <w:sz w:val="26"/>
          <w:szCs w:val="26"/>
        </w:rPr>
        <w:t>42/2015/TT-BLĐTBXH</w:t>
      </w:r>
      <w:r w:rsidRPr="00601581">
        <w:rPr>
          <w:rFonts w:eastAsia="Times New Roman" w:cs="Times New Roman"/>
          <w:color w:val="000000"/>
          <w:sz w:val="26"/>
          <w:szCs w:val="26"/>
        </w:rPr>
        <w:fldChar w:fldCharType="end"/>
      </w:r>
      <w:r w:rsidRPr="00601581">
        <w:rPr>
          <w:rFonts w:eastAsia="Times New Roman" w:cs="Times New Roman"/>
          <w:color w:val="000000"/>
          <w:sz w:val="26"/>
          <w:szCs w:val="26"/>
        </w:rPr>
        <w:t> NGÀY 20/10/2015 QUY ĐỊNH VỀ ĐÀO TẠO TRÌNH ĐỘ SƠ CẤP, THÔNG TƯ SỐ </w:t>
      </w:r>
      <w:hyperlink r:id="rId4" w:tgtFrame="_blank" w:tooltip="Thông tư 43/2015/TT-BLĐTBXH" w:history="1">
        <w:r w:rsidRPr="00601581">
          <w:rPr>
            <w:rFonts w:eastAsia="Times New Roman" w:cs="Times New Roman"/>
            <w:color w:val="0E70C3"/>
            <w:sz w:val="26"/>
            <w:szCs w:val="26"/>
          </w:rPr>
          <w:t>43/2015/TT-BLĐTBXH</w:t>
        </w:r>
      </w:hyperlink>
      <w:r w:rsidRPr="00601581">
        <w:rPr>
          <w:rFonts w:eastAsia="Times New Roman" w:cs="Times New Roman"/>
          <w:color w:val="000000"/>
          <w:sz w:val="26"/>
          <w:szCs w:val="26"/>
        </w:rPr>
        <w:t> NGÀY 20/10/2015 QUY ĐỊNH VỀ ĐÀO TẠO THƯỜNG XUYÊN, THÔNG TƯ SỐ </w:t>
      </w:r>
      <w:hyperlink r:id="rId5" w:tgtFrame="_blank" w:tooltip="Thông tư 07/2017/TT-BLĐTBXH" w:history="1">
        <w:r w:rsidRPr="00601581">
          <w:rPr>
            <w:rFonts w:eastAsia="Times New Roman" w:cs="Times New Roman"/>
            <w:color w:val="0E70C3"/>
            <w:sz w:val="26"/>
            <w:szCs w:val="26"/>
          </w:rPr>
          <w:t>07/2017/TT-BLĐTBXH</w:t>
        </w:r>
      </w:hyperlink>
      <w:r w:rsidRPr="00601581">
        <w:rPr>
          <w:rFonts w:eastAsia="Times New Roman" w:cs="Times New Roman"/>
          <w:color w:val="000000"/>
          <w:sz w:val="26"/>
          <w:szCs w:val="26"/>
        </w:rPr>
        <w:t> NGÀY 10/3/2017 QUY ĐỊNH CHẾ ĐỘ LÀM VIỆC CỦA NHÀ GIÁO GIÁO DỤC NGHỀ NGHIỆP, THÔNG TƯ SỐ </w:t>
      </w:r>
      <w:hyperlink r:id="rId6" w:tgtFrame="_blank" w:tooltip="Thông tư 08/2017/TT-BLĐTBXH" w:history="1">
        <w:r w:rsidRPr="00601581">
          <w:rPr>
            <w:rFonts w:eastAsia="Times New Roman" w:cs="Times New Roman"/>
            <w:color w:val="0E70C3"/>
            <w:sz w:val="26"/>
            <w:szCs w:val="26"/>
          </w:rPr>
          <w:t>08/2017/TT-BLĐTBXH</w:t>
        </w:r>
      </w:hyperlink>
      <w:r w:rsidRPr="00601581">
        <w:rPr>
          <w:rFonts w:eastAsia="Times New Roman" w:cs="Times New Roman"/>
          <w:color w:val="000000"/>
          <w:sz w:val="26"/>
          <w:szCs w:val="26"/>
        </w:rPr>
        <w:t> NGÀY 10/3/2017 QUY ĐỊNH CHUẨN VỀ CHUYÊN MÔN, NGHIỆP VỤ ĐỐI VỚI NHÀ GIÁO GIÁO DỤC NGHỀ NGHIỆP, THÔNG TƯ SỐ </w:t>
      </w:r>
      <w:hyperlink r:id="rId7" w:tgtFrame="_blank" w:tooltip="Thông tư 10/2017/TT-BLĐTBXH" w:history="1">
        <w:r w:rsidRPr="00601581">
          <w:rPr>
            <w:rFonts w:eastAsia="Times New Roman" w:cs="Times New Roman"/>
            <w:color w:val="0E70C3"/>
            <w:sz w:val="26"/>
            <w:szCs w:val="26"/>
          </w:rPr>
          <w:t>10/2017/TT-BLĐTBXH</w:t>
        </w:r>
      </w:hyperlink>
      <w:r w:rsidRPr="00601581">
        <w:rPr>
          <w:rFonts w:eastAsia="Times New Roman" w:cs="Times New Roman"/>
          <w:color w:val="000000"/>
          <w:sz w:val="26"/>
          <w:szCs w:val="26"/>
        </w:rPr>
        <w:t> NGÀY 13/3/2017 QUY ĐỊNH VỀ MẪU BẰNG TỐT NGHIỆP TRUNG CẤP, CAO ĐẲNG; VIỆC IN, QUẢN LÝ, CẤP PHÁT, THU HỒI, HỦY BỎ BẰNG TỐT NGHIỆP TRUNG CẤP, CAO ĐẲNG VÀ THÔNG TƯ SỐ </w:t>
      </w:r>
      <w:hyperlink r:id="rId8" w:tgtFrame="_blank" w:tooltip="Thông tư 31/2017/TT-BLĐTBXH" w:history="1">
        <w:r w:rsidRPr="00601581">
          <w:rPr>
            <w:rFonts w:eastAsia="Times New Roman" w:cs="Times New Roman"/>
            <w:color w:val="0E70C3"/>
            <w:sz w:val="26"/>
            <w:szCs w:val="26"/>
          </w:rPr>
          <w:t>31/2017/TT-BLĐTBXH</w:t>
        </w:r>
      </w:hyperlink>
      <w:r w:rsidRPr="00601581">
        <w:rPr>
          <w:rFonts w:eastAsia="Times New Roman" w:cs="Times New Roman"/>
          <w:color w:val="000000"/>
          <w:sz w:val="26"/>
          <w:szCs w:val="26"/>
        </w:rPr>
        <w:t> NGÀY 28/12/2017 QUY ĐỊNH VỀ ĐÀO TẠO TRÌNH ĐỘ CAO ĐẲNG, TRUNG CẤP, SƠ CẤP THEO HÌNH THỨC ĐÀO TẠO VỪA LÀM VỪA HỌC</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i/>
          <w:iCs/>
          <w:color w:val="000000"/>
          <w:sz w:val="26"/>
          <w:szCs w:val="26"/>
        </w:rPr>
        <w:t>Căn cứ Luật Giáo dục nghề nghiệp ngày 27 tháng 11 năm 2014;</w:t>
      </w:r>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r w:rsidRPr="00601581">
        <w:rPr>
          <w:rFonts w:eastAsia="Times New Roman" w:cs="Times New Roman"/>
          <w:i/>
          <w:iCs/>
          <w:color w:val="000000"/>
          <w:sz w:val="26"/>
          <w:szCs w:val="26"/>
        </w:rPr>
        <w:t>Căn cứ Nghị định số </w:t>
      </w:r>
      <w:hyperlink r:id="rId9" w:tgtFrame="_blank" w:tooltip="Nghị định 48/2015/NĐ-CP" w:history="1">
        <w:r w:rsidRPr="00601581">
          <w:rPr>
            <w:rFonts w:eastAsia="Times New Roman" w:cs="Times New Roman"/>
            <w:i/>
            <w:iCs/>
            <w:color w:val="0E70C3"/>
            <w:sz w:val="26"/>
            <w:szCs w:val="26"/>
          </w:rPr>
          <w:t>48/2015/NĐ-CP</w:t>
        </w:r>
      </w:hyperlink>
      <w:r w:rsidRPr="00601581">
        <w:rPr>
          <w:rFonts w:eastAsia="Times New Roman" w:cs="Times New Roman"/>
          <w:i/>
          <w:iCs/>
          <w:color w:val="000000"/>
          <w:sz w:val="26"/>
          <w:szCs w:val="26"/>
        </w:rPr>
        <w:t> ngày 15 tháng 5 năm 2015 của Chính phủ quy định chi tiết một số điều của Luật Giáo dục nghề nghiệp;</w:t>
      </w:r>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r w:rsidRPr="00601581">
        <w:rPr>
          <w:rFonts w:eastAsia="Times New Roman" w:cs="Times New Roman"/>
          <w:i/>
          <w:iCs/>
          <w:color w:val="000000"/>
          <w:sz w:val="26"/>
          <w:szCs w:val="26"/>
        </w:rPr>
        <w:t>Căn cứ Nghị định số </w:t>
      </w:r>
      <w:hyperlink r:id="rId10" w:tgtFrame="_blank" w:tooltip="Nghị định 14/2017/NĐ-CP" w:history="1">
        <w:r w:rsidRPr="00601581">
          <w:rPr>
            <w:rFonts w:eastAsia="Times New Roman" w:cs="Times New Roman"/>
            <w:i/>
            <w:iCs/>
            <w:color w:val="0E70C3"/>
            <w:sz w:val="26"/>
            <w:szCs w:val="26"/>
          </w:rPr>
          <w:t>14/2017/NĐ-CP</w:t>
        </w:r>
      </w:hyperlink>
      <w:r w:rsidRPr="00601581">
        <w:rPr>
          <w:rFonts w:eastAsia="Times New Roman" w:cs="Times New Roman"/>
          <w:i/>
          <w:iCs/>
          <w:color w:val="000000"/>
          <w:sz w:val="26"/>
          <w:szCs w:val="26"/>
        </w:rPr>
        <w:t> ngày 17 tháng 02 năm 2017 của Chính phủ quy định chức năng, nhiệm vụ, quyền hạn và cơ cấu tổ chức của Bộ Lao động - Thương binh và Xã hội;</w:t>
      </w:r>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r w:rsidRPr="00601581">
        <w:rPr>
          <w:rFonts w:eastAsia="Times New Roman" w:cs="Times New Roman"/>
          <w:i/>
          <w:iCs/>
          <w:color w:val="000000"/>
          <w:sz w:val="26"/>
          <w:szCs w:val="26"/>
        </w:rPr>
        <w:t>Thực hiện Quyết định số </w:t>
      </w:r>
      <w:hyperlink r:id="rId11" w:tgtFrame="_blank" w:tooltip="Quyết định 1982/QĐ-TTg" w:history="1">
        <w:r w:rsidRPr="00601581">
          <w:rPr>
            <w:rFonts w:eastAsia="Times New Roman" w:cs="Times New Roman"/>
            <w:i/>
            <w:iCs/>
            <w:color w:val="0E70C3"/>
            <w:sz w:val="26"/>
            <w:szCs w:val="26"/>
          </w:rPr>
          <w:t>1982/QĐ-TTg</w:t>
        </w:r>
      </w:hyperlink>
      <w:r w:rsidRPr="00601581">
        <w:rPr>
          <w:rFonts w:eastAsia="Times New Roman" w:cs="Times New Roman"/>
          <w:i/>
          <w:iCs/>
          <w:color w:val="000000"/>
          <w:sz w:val="26"/>
          <w:szCs w:val="26"/>
        </w:rPr>
        <w:t> ngày 18 tháng 10 năm 2016 của Thủ tướng Chính phủ phê duyệt Khung trình độ quốc gia Việt Nam;</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i/>
          <w:iCs/>
          <w:color w:val="000000"/>
          <w:sz w:val="26"/>
          <w:szCs w:val="26"/>
        </w:rPr>
        <w:t>Theo đề nghị của Tổng Cục trưởng Tổng cục Giáo dục nghề nghiệp;</w:t>
      </w:r>
    </w:p>
    <w:p w:rsidR="00601581" w:rsidRPr="00601581" w:rsidRDefault="00601581" w:rsidP="00FC76C8">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i/>
          <w:iCs/>
          <w:color w:val="000000"/>
          <w:sz w:val="26"/>
          <w:szCs w:val="26"/>
        </w:rPr>
        <w:t>Bộ trưởng Bộ Lao động - Thương binh và Xã hội ban hành Thông tư sửa đổi, bổ sung một số điều Thông tư số </w:t>
      </w:r>
      <w:hyperlink r:id="rId12" w:tgtFrame="_blank" w:tooltip="Thông tư 42/2015/TT-BLĐTBXH" w:history="1">
        <w:r w:rsidRPr="00601581">
          <w:rPr>
            <w:rFonts w:eastAsia="Times New Roman" w:cs="Times New Roman"/>
            <w:i/>
            <w:iCs/>
            <w:color w:val="0E70C3"/>
            <w:sz w:val="26"/>
            <w:szCs w:val="26"/>
          </w:rPr>
          <w:t>42/2015/TT-BLĐTBXH</w:t>
        </w:r>
      </w:hyperlink>
      <w:r w:rsidRPr="00601581">
        <w:rPr>
          <w:rFonts w:eastAsia="Times New Roman" w:cs="Times New Roman"/>
          <w:i/>
          <w:iCs/>
          <w:color w:val="000000"/>
          <w:sz w:val="26"/>
          <w:szCs w:val="26"/>
        </w:rPr>
        <w:t> ngày 20 tháng 10 năm 2015 quy định về đào tạo trình độ sơ cấp, Thông tư số </w:t>
      </w:r>
      <w:hyperlink r:id="rId13" w:tgtFrame="_blank" w:tooltip="Thông tư 43/2015/TT-BLĐTBXH" w:history="1">
        <w:r w:rsidRPr="00601581">
          <w:rPr>
            <w:rFonts w:eastAsia="Times New Roman" w:cs="Times New Roman"/>
            <w:i/>
            <w:iCs/>
            <w:color w:val="0E70C3"/>
            <w:sz w:val="26"/>
            <w:szCs w:val="26"/>
          </w:rPr>
          <w:t>43/2015/TT-BLĐTBXH</w:t>
        </w:r>
      </w:hyperlink>
      <w:r w:rsidRPr="00601581">
        <w:rPr>
          <w:rFonts w:eastAsia="Times New Roman" w:cs="Times New Roman"/>
          <w:i/>
          <w:iCs/>
          <w:color w:val="000000"/>
          <w:sz w:val="26"/>
          <w:szCs w:val="26"/>
        </w:rPr>
        <w:t> ngày 20 tháng 10 năm 2015 quy định về đào tạo thường xuyên, Thông tư số </w:t>
      </w:r>
      <w:hyperlink r:id="rId14" w:tgtFrame="_blank" w:tooltip="Thông tư 07/2017/TT-BLĐTBXH" w:history="1">
        <w:r w:rsidRPr="00601581">
          <w:rPr>
            <w:rFonts w:eastAsia="Times New Roman" w:cs="Times New Roman"/>
            <w:i/>
            <w:iCs/>
            <w:color w:val="0E70C3"/>
            <w:sz w:val="26"/>
            <w:szCs w:val="26"/>
          </w:rPr>
          <w:t>07/2017/TT-BLĐTBXH</w:t>
        </w:r>
      </w:hyperlink>
      <w:r w:rsidRPr="00601581">
        <w:rPr>
          <w:rFonts w:eastAsia="Times New Roman" w:cs="Times New Roman"/>
          <w:i/>
          <w:iCs/>
          <w:color w:val="000000"/>
          <w:sz w:val="26"/>
          <w:szCs w:val="26"/>
        </w:rPr>
        <w:t> ngày 10 tháng 3 năm 2017 quy định chế độ làm việc của nhà giáo giáo dục nghề nghiệp, Thông tư số </w:t>
      </w:r>
      <w:hyperlink r:id="rId15" w:tgtFrame="_blank" w:tooltip="Thông tư 08/2017/TT-BLĐTBXH" w:history="1">
        <w:r w:rsidRPr="00601581">
          <w:rPr>
            <w:rFonts w:eastAsia="Times New Roman" w:cs="Times New Roman"/>
            <w:i/>
            <w:iCs/>
            <w:color w:val="0E70C3"/>
            <w:sz w:val="26"/>
            <w:szCs w:val="26"/>
          </w:rPr>
          <w:t>08/2017/TT-BLĐTBXH</w:t>
        </w:r>
      </w:hyperlink>
      <w:r w:rsidRPr="00601581">
        <w:rPr>
          <w:rFonts w:eastAsia="Times New Roman" w:cs="Times New Roman"/>
          <w:i/>
          <w:iCs/>
          <w:color w:val="000000"/>
          <w:sz w:val="26"/>
          <w:szCs w:val="26"/>
        </w:rPr>
        <w:t> ngày 10 tháng 3 năm 2017 quy định chuẩn về chuyên môn, nghiệp vụ đối với nhà giáo giáo dục nghề nghiệp, Thông tư số </w:t>
      </w:r>
      <w:hyperlink r:id="rId16" w:tgtFrame="_blank" w:tooltip="Thông tư 10/2017/TT-BLĐTBXH" w:history="1">
        <w:r w:rsidRPr="00601581">
          <w:rPr>
            <w:rFonts w:eastAsia="Times New Roman" w:cs="Times New Roman"/>
            <w:i/>
            <w:iCs/>
            <w:color w:val="0E70C3"/>
            <w:sz w:val="26"/>
            <w:szCs w:val="26"/>
          </w:rPr>
          <w:t>10/2017/TT-BLĐTBXH</w:t>
        </w:r>
      </w:hyperlink>
      <w:r w:rsidRPr="00601581">
        <w:rPr>
          <w:rFonts w:eastAsia="Times New Roman" w:cs="Times New Roman"/>
          <w:i/>
          <w:iCs/>
          <w:color w:val="000000"/>
          <w:sz w:val="26"/>
          <w:szCs w:val="26"/>
        </w:rPr>
        <w:t> ngày 13 tháng 3 năm 2017 quy định về mẫu bằng tốt nghiệp trung cấp, cao đẳng; việc in, quản lý, cấp phát, thu hồi, hủy bỏ bằng tốt nghiệp trung cấp, cao đẳng và Thông tư số </w:t>
      </w:r>
      <w:hyperlink r:id="rId17" w:tgtFrame="_blank" w:tooltip="Thông tư 31/2017/TT-BLĐTBXH" w:history="1">
        <w:r w:rsidRPr="00601581">
          <w:rPr>
            <w:rFonts w:eastAsia="Times New Roman" w:cs="Times New Roman"/>
            <w:i/>
            <w:iCs/>
            <w:color w:val="0E70C3"/>
            <w:sz w:val="26"/>
            <w:szCs w:val="26"/>
          </w:rPr>
          <w:t>31/2017/TT-BLĐTBXH</w:t>
        </w:r>
      </w:hyperlink>
      <w:r w:rsidRPr="00601581">
        <w:rPr>
          <w:rFonts w:eastAsia="Times New Roman" w:cs="Times New Roman"/>
          <w:i/>
          <w:iCs/>
          <w:color w:val="000000"/>
          <w:sz w:val="26"/>
          <w:szCs w:val="26"/>
        </w:rPr>
        <w:t> ngày 28 tháng 12 năm 2017 quy định về đào tạo trình độ cao đẳng, trung cấp, sơ cấp theo hình thức đào tạo vừa làm vừa học.</w:t>
      </w:r>
    </w:p>
    <w:p w:rsidR="00601581" w:rsidRPr="00601581" w:rsidRDefault="00601581" w:rsidP="00FC76C8">
      <w:pPr>
        <w:shd w:val="clear" w:color="auto" w:fill="FFFFFF"/>
        <w:spacing w:after="120" w:line="234" w:lineRule="atLeast"/>
        <w:jc w:val="both"/>
        <w:rPr>
          <w:rFonts w:eastAsia="Times New Roman" w:cs="Times New Roman"/>
          <w:color w:val="FF0000"/>
          <w:sz w:val="26"/>
          <w:szCs w:val="26"/>
        </w:rPr>
      </w:pPr>
      <w:bookmarkStart w:id="2" w:name="dieu_1"/>
      <w:r w:rsidRPr="00601581">
        <w:rPr>
          <w:rFonts w:eastAsia="Times New Roman" w:cs="Times New Roman"/>
          <w:b/>
          <w:bCs/>
          <w:color w:val="FF0000"/>
          <w:sz w:val="26"/>
          <w:szCs w:val="26"/>
        </w:rPr>
        <w:t>Điều 1. Sửa đổi, bổ sung một số điều Thông tư số </w:t>
      </w:r>
      <w:bookmarkEnd w:id="2"/>
      <w:r w:rsidRPr="00601581">
        <w:rPr>
          <w:rFonts w:eastAsia="Times New Roman" w:cs="Times New Roman"/>
          <w:b/>
          <w:bCs/>
          <w:color w:val="FF0000"/>
          <w:sz w:val="26"/>
          <w:szCs w:val="26"/>
        </w:rPr>
        <w:fldChar w:fldCharType="begin"/>
      </w:r>
      <w:r w:rsidRPr="00601581">
        <w:rPr>
          <w:rFonts w:eastAsia="Times New Roman" w:cs="Times New Roman"/>
          <w:b/>
          <w:bCs/>
          <w:color w:val="FF0000"/>
          <w:sz w:val="26"/>
          <w:szCs w:val="26"/>
        </w:rPr>
        <w:instrText xml:space="preserve"> HYPERLINK "https://thuvienphapluat.vn/van-ban/lao-dong-tien-luong/thong-tu-42-2015-tt-bldtbxh-dao-tao-trinh-do-so-cap-297838.aspx" \o "Thông tư 42/2015/TT-BLĐTBXH" \t "_blank" </w:instrText>
      </w:r>
      <w:r w:rsidRPr="00601581">
        <w:rPr>
          <w:rFonts w:eastAsia="Times New Roman" w:cs="Times New Roman"/>
          <w:b/>
          <w:bCs/>
          <w:color w:val="FF0000"/>
          <w:sz w:val="26"/>
          <w:szCs w:val="26"/>
        </w:rPr>
        <w:fldChar w:fldCharType="separate"/>
      </w:r>
      <w:r w:rsidRPr="00FC76C8">
        <w:rPr>
          <w:rFonts w:eastAsia="Times New Roman" w:cs="Times New Roman"/>
          <w:b/>
          <w:bCs/>
          <w:color w:val="FF0000"/>
          <w:sz w:val="26"/>
          <w:szCs w:val="26"/>
        </w:rPr>
        <w:t>42/2015/TT-BLĐTBXH</w:t>
      </w:r>
      <w:r w:rsidRPr="00601581">
        <w:rPr>
          <w:rFonts w:eastAsia="Times New Roman" w:cs="Times New Roman"/>
          <w:b/>
          <w:bCs/>
          <w:color w:val="FF0000"/>
          <w:sz w:val="26"/>
          <w:szCs w:val="26"/>
        </w:rPr>
        <w:fldChar w:fldCharType="end"/>
      </w:r>
      <w:r w:rsidRPr="00601581">
        <w:rPr>
          <w:rFonts w:eastAsia="Times New Roman" w:cs="Times New Roman"/>
          <w:b/>
          <w:bCs/>
          <w:color w:val="FF0000"/>
          <w:sz w:val="26"/>
          <w:szCs w:val="26"/>
        </w:rPr>
        <w:t> ngày 20 tháng 10 năm 2015 quy định về đào tạo trình độ sơ cấp như sau:</w:t>
      </w:r>
    </w:p>
    <w:p w:rsidR="00601581" w:rsidRPr="00601581" w:rsidRDefault="00601581" w:rsidP="00FC76C8">
      <w:pPr>
        <w:shd w:val="clear" w:color="auto" w:fill="FFFFFF"/>
        <w:spacing w:after="120" w:line="234" w:lineRule="atLeast"/>
        <w:jc w:val="both"/>
        <w:rPr>
          <w:rFonts w:eastAsia="Times New Roman" w:cs="Times New Roman"/>
          <w:color w:val="000000"/>
          <w:sz w:val="26"/>
          <w:szCs w:val="26"/>
        </w:rPr>
      </w:pPr>
      <w:bookmarkStart w:id="3" w:name="khoan_1_1"/>
      <w:r w:rsidRPr="00601581">
        <w:rPr>
          <w:rFonts w:eastAsia="Times New Roman" w:cs="Times New Roman"/>
          <w:b/>
          <w:bCs/>
          <w:color w:val="000000"/>
          <w:sz w:val="26"/>
          <w:szCs w:val="26"/>
        </w:rPr>
        <w:t>1. Sửa đổi, bổ sung</w:t>
      </w:r>
      <w:bookmarkEnd w:id="3"/>
      <w:r w:rsidRPr="00601581">
        <w:rPr>
          <w:rFonts w:eastAsia="Times New Roman" w:cs="Times New Roman"/>
          <w:b/>
          <w:bCs/>
          <w:color w:val="000000"/>
          <w:sz w:val="26"/>
          <w:szCs w:val="26"/>
        </w:rPr>
        <w:t> </w:t>
      </w:r>
      <w:bookmarkStart w:id="4" w:name="dc_1"/>
      <w:r w:rsidRPr="00601581">
        <w:rPr>
          <w:rFonts w:eastAsia="Times New Roman" w:cs="Times New Roman"/>
          <w:b/>
          <w:bCs/>
          <w:color w:val="000000"/>
          <w:sz w:val="26"/>
          <w:szCs w:val="26"/>
        </w:rPr>
        <w:t>Khoản 1</w:t>
      </w:r>
      <w:bookmarkEnd w:id="4"/>
      <w:r w:rsidRPr="00601581">
        <w:rPr>
          <w:rFonts w:eastAsia="Times New Roman" w:cs="Times New Roman"/>
          <w:b/>
          <w:bCs/>
          <w:color w:val="000000"/>
          <w:sz w:val="26"/>
          <w:szCs w:val="26"/>
        </w:rPr>
        <w:t> </w:t>
      </w:r>
      <w:bookmarkStart w:id="5" w:name="khoan_1_1_name"/>
      <w:r w:rsidRPr="00601581">
        <w:rPr>
          <w:rFonts w:eastAsia="Times New Roman" w:cs="Times New Roman"/>
          <w:b/>
          <w:bCs/>
          <w:color w:val="000000"/>
          <w:sz w:val="26"/>
          <w:szCs w:val="26"/>
        </w:rPr>
        <w:t>và bổ sung Khoản 5</w:t>
      </w:r>
      <w:bookmarkEnd w:id="5"/>
      <w:r w:rsidRPr="00601581">
        <w:rPr>
          <w:rFonts w:eastAsia="Times New Roman" w:cs="Times New Roman"/>
          <w:b/>
          <w:bCs/>
          <w:color w:val="000000"/>
          <w:sz w:val="26"/>
          <w:szCs w:val="26"/>
        </w:rPr>
        <w:t> </w:t>
      </w:r>
      <w:bookmarkStart w:id="6" w:name="dc_2"/>
      <w:r w:rsidRPr="00601581">
        <w:rPr>
          <w:rFonts w:eastAsia="Times New Roman" w:cs="Times New Roman"/>
          <w:b/>
          <w:bCs/>
          <w:color w:val="000000"/>
          <w:sz w:val="26"/>
          <w:szCs w:val="26"/>
        </w:rPr>
        <w:t>Điều 3</w:t>
      </w:r>
      <w:bookmarkEnd w:id="6"/>
      <w:r w:rsidRPr="00601581">
        <w:rPr>
          <w:rFonts w:eastAsia="Times New Roman" w:cs="Times New Roman"/>
          <w:color w:val="000000"/>
          <w:sz w:val="26"/>
          <w:szCs w:val="26"/>
        </w:rPr>
        <w:t> </w:t>
      </w:r>
      <w:bookmarkStart w:id="7" w:name="khoan_1_1_name_name"/>
      <w:r w:rsidRPr="00601581">
        <w:rPr>
          <w:rFonts w:eastAsia="Times New Roman" w:cs="Times New Roman"/>
          <w:color w:val="000000"/>
          <w:sz w:val="26"/>
          <w:szCs w:val="26"/>
        </w:rPr>
        <w:t>như sau:</w:t>
      </w:r>
      <w:bookmarkEnd w:id="7"/>
    </w:p>
    <w:p w:rsidR="00601581" w:rsidRPr="00601581" w:rsidRDefault="00601581" w:rsidP="00FC76C8">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1. Khối lượng học tập tối thiểu đối với trình độ sơ cấp là số lượng mô - đun, tín chỉ bắt buộc mà người học phải tích lũy được sau khi tốt nghiệp trình độ sơ cấp.</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lastRenderedPageBreak/>
        <w:t>5. Tín chỉ là đơn vị dùng để đo lường khối lượng kiến thức, kỹ năng và kết quả học tập đã tích lũy được trong một khoảng thời gian nhất định.</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Một tín chỉ được quy định tối thiểu bằng 15 (mười lăm) giờ học lý thuyết và 30 giờ chuẩn tự học, chuẩn bị cá nhân có hướng dẫn hoặc 30 (ba mươi) giờ thực hành, thí nghiệm, thảo luận và 15 (mười lăm) giờ tự học, chuẩn bị cá nhân có hướng dẫn hoặc bằng 45 (bốn mươi lăm) giờ thực tập tại cơ sở sản xuất, doanh nghiệp, làm tiểu luận, bài tập, đồ án (nếu có), trừ các chương trình có tính chuyên biệt, đặc thù trong lĩnh vực quốc phòng, an ninh.</w:t>
      </w:r>
    </w:p>
    <w:p w:rsidR="00601581" w:rsidRPr="00601581" w:rsidRDefault="00601581" w:rsidP="00601581">
      <w:pPr>
        <w:shd w:val="clear" w:color="auto" w:fill="FFFFFF"/>
        <w:spacing w:after="0" w:line="234" w:lineRule="atLeast"/>
        <w:jc w:val="both"/>
        <w:rPr>
          <w:rFonts w:eastAsia="Times New Roman" w:cs="Times New Roman"/>
          <w:color w:val="FF0000"/>
          <w:sz w:val="26"/>
          <w:szCs w:val="26"/>
        </w:rPr>
      </w:pPr>
      <w:bookmarkStart w:id="8" w:name="khoan_2_1"/>
      <w:r w:rsidRPr="00601581">
        <w:rPr>
          <w:rFonts w:eastAsia="Times New Roman" w:cs="Times New Roman"/>
          <w:b/>
          <w:bCs/>
          <w:color w:val="FF0000"/>
          <w:sz w:val="26"/>
          <w:szCs w:val="26"/>
        </w:rPr>
        <w:t>2. Sửa đổi, bổ sung</w:t>
      </w:r>
      <w:bookmarkEnd w:id="8"/>
      <w:r w:rsidRPr="00601581">
        <w:rPr>
          <w:rFonts w:eastAsia="Times New Roman" w:cs="Times New Roman"/>
          <w:b/>
          <w:bCs/>
          <w:color w:val="FF0000"/>
          <w:sz w:val="26"/>
          <w:szCs w:val="26"/>
        </w:rPr>
        <w:t> </w:t>
      </w:r>
      <w:bookmarkStart w:id="9" w:name="dc_3"/>
      <w:r w:rsidRPr="00601581">
        <w:rPr>
          <w:rFonts w:eastAsia="Times New Roman" w:cs="Times New Roman"/>
          <w:b/>
          <w:bCs/>
          <w:color w:val="FF0000"/>
          <w:sz w:val="26"/>
          <w:szCs w:val="26"/>
        </w:rPr>
        <w:t>Điều 4</w:t>
      </w:r>
      <w:bookmarkEnd w:id="9"/>
      <w:r w:rsidRPr="00601581">
        <w:rPr>
          <w:rFonts w:eastAsia="Times New Roman" w:cs="Times New Roman"/>
          <w:color w:val="FF0000"/>
          <w:sz w:val="26"/>
          <w:szCs w:val="26"/>
        </w:rPr>
        <w:t> </w:t>
      </w:r>
      <w:bookmarkStart w:id="10" w:name="khoan_2_1_name"/>
      <w:r w:rsidRPr="00601581">
        <w:rPr>
          <w:rFonts w:eastAsia="Times New Roman" w:cs="Times New Roman"/>
          <w:color w:val="FF0000"/>
          <w:sz w:val="26"/>
          <w:szCs w:val="26"/>
        </w:rPr>
        <w:t>như sau:</w:t>
      </w:r>
      <w:bookmarkEnd w:id="10"/>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b/>
          <w:bCs/>
          <w:color w:val="FF0000"/>
          <w:sz w:val="26"/>
          <w:szCs w:val="26"/>
        </w:rPr>
        <w:t>Điều 4. Khối lượng học tập tối thiểu đối với</w:t>
      </w:r>
      <w:r w:rsidRPr="00601581">
        <w:rPr>
          <w:rFonts w:eastAsia="Times New Roman" w:cs="Times New Roman"/>
          <w:b/>
          <w:bCs/>
          <w:color w:val="FF0000"/>
          <w:sz w:val="26"/>
          <w:szCs w:val="26"/>
          <w:lang w:val="vi-VN"/>
        </w:rPr>
        <w:t> trình độ </w:t>
      </w:r>
      <w:r w:rsidRPr="00601581">
        <w:rPr>
          <w:rFonts w:eastAsia="Times New Roman" w:cs="Times New Roman"/>
          <w:b/>
          <w:bCs/>
          <w:color w:val="FF0000"/>
          <w:sz w:val="26"/>
          <w:szCs w:val="26"/>
        </w:rPr>
        <w:t>sơ cấp</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1. Khối lượng học tập tối thiểu đối với bậc 1, 2 và 3 trình độ sơ cấp</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a) Bậc 1 - Sơ cấp I tối thiểu là 5 (năm) tín chỉ, với số mô - đun đào tạo tối thiểu là 3 (ba) mô - đun và thời gian thực học tối thiểu là 300 (ba trăm) giờ chuẩn đối với người có trình độ học vấn phù hợp với nghề cần học.</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b) Bậc 2 - Sơ cấp II tối thiểu là 15 (mười lăm) tín chỉ, với số mô - đun đào tạo tối thiểu là 9 (chín) mô - đun đối với người có trình độ học vấn phù hợp với nghề cần học.</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c) Bậc 3 - Sơ cấp III tối thiểu là 25 (hai mươi lăm) tín chỉ, với số mô - đun đào tạo tối thiểu là 15 (mười lăm) mô - đun đối với người có trình độ học vấn phù hợp với nghề cần học.</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2.</w:t>
      </w:r>
      <w:r w:rsidRPr="00601581">
        <w:rPr>
          <w:rFonts w:eastAsia="Times New Roman" w:cs="Times New Roman"/>
          <w:color w:val="FF0000"/>
          <w:sz w:val="26"/>
          <w:szCs w:val="26"/>
          <w:lang w:val="vi-VN"/>
        </w:rPr>
        <w:t> Khối lượng </w:t>
      </w:r>
      <w:r w:rsidRPr="00601581">
        <w:rPr>
          <w:rFonts w:eastAsia="Times New Roman" w:cs="Times New Roman"/>
          <w:color w:val="FF0000"/>
          <w:sz w:val="26"/>
          <w:szCs w:val="26"/>
        </w:rPr>
        <w:t>học tập</w:t>
      </w:r>
      <w:r w:rsidRPr="00601581">
        <w:rPr>
          <w:rFonts w:eastAsia="Times New Roman" w:cs="Times New Roman"/>
          <w:color w:val="FF0000"/>
          <w:sz w:val="26"/>
          <w:szCs w:val="26"/>
          <w:lang w:val="vi-VN"/>
        </w:rPr>
        <w:t> lý thuyết và </w:t>
      </w:r>
      <w:r w:rsidRPr="00601581">
        <w:rPr>
          <w:rFonts w:eastAsia="Times New Roman" w:cs="Times New Roman"/>
          <w:color w:val="FF0000"/>
          <w:sz w:val="26"/>
          <w:szCs w:val="26"/>
        </w:rPr>
        <w:t>học tập</w:t>
      </w:r>
      <w:r w:rsidRPr="00601581">
        <w:rPr>
          <w:rFonts w:eastAsia="Times New Roman" w:cs="Times New Roman"/>
          <w:color w:val="FF0000"/>
          <w:sz w:val="26"/>
          <w:szCs w:val="26"/>
          <w:lang w:val="vi-VN"/>
        </w:rPr>
        <w:t> thực hành t</w:t>
      </w:r>
      <w:r w:rsidRPr="00601581">
        <w:rPr>
          <w:rFonts w:eastAsia="Times New Roman" w:cs="Times New Roman"/>
          <w:color w:val="FF0000"/>
          <w:sz w:val="26"/>
          <w:szCs w:val="26"/>
        </w:rPr>
        <w:t>ù</w:t>
      </w:r>
      <w:r w:rsidRPr="00601581">
        <w:rPr>
          <w:rFonts w:eastAsia="Times New Roman" w:cs="Times New Roman"/>
          <w:color w:val="FF0000"/>
          <w:sz w:val="26"/>
          <w:szCs w:val="26"/>
          <w:lang w:val="vi-VN"/>
        </w:rPr>
        <w:t>y theo từng ngành, nghề đào tạo phải đảm bảo tỷ lệ: lý thuyết chiếm </w:t>
      </w:r>
      <w:r w:rsidRPr="00601581">
        <w:rPr>
          <w:rFonts w:eastAsia="Times New Roman" w:cs="Times New Roman"/>
          <w:color w:val="FF0000"/>
          <w:sz w:val="26"/>
          <w:szCs w:val="26"/>
        </w:rPr>
        <w:t>tối đa 25</w:t>
      </w:r>
      <w:r w:rsidRPr="00601581">
        <w:rPr>
          <w:rFonts w:eastAsia="Times New Roman" w:cs="Times New Roman"/>
          <w:color w:val="FF0000"/>
          <w:sz w:val="26"/>
          <w:szCs w:val="26"/>
          <w:lang w:val="vi-VN"/>
        </w:rPr>
        <w:t>%; thực hành </w:t>
      </w:r>
      <w:r w:rsidRPr="00601581">
        <w:rPr>
          <w:rFonts w:eastAsia="Times New Roman" w:cs="Times New Roman"/>
          <w:color w:val="FF0000"/>
          <w:sz w:val="26"/>
          <w:szCs w:val="26"/>
        </w:rPr>
        <w:t>chiếm tối thiểu 75</w:t>
      </w:r>
      <w:r w:rsidRPr="00601581">
        <w:rPr>
          <w:rFonts w:eastAsia="Times New Roman" w:cs="Times New Roman"/>
          <w:color w:val="FF0000"/>
          <w:sz w:val="26"/>
          <w:szCs w:val="26"/>
          <w:lang w:val="vi-VN"/>
        </w:rPr>
        <w:t>%.</w:t>
      </w:r>
    </w:p>
    <w:p w:rsidR="00601581" w:rsidRPr="00601581" w:rsidRDefault="00601581" w:rsidP="00601581">
      <w:pPr>
        <w:shd w:val="clear" w:color="auto" w:fill="FFFFFF"/>
        <w:spacing w:after="0" w:line="234" w:lineRule="atLeast"/>
        <w:jc w:val="both"/>
        <w:rPr>
          <w:rFonts w:eastAsia="Times New Roman" w:cs="Times New Roman"/>
          <w:color w:val="FF0000"/>
          <w:sz w:val="26"/>
          <w:szCs w:val="26"/>
        </w:rPr>
      </w:pPr>
      <w:bookmarkStart w:id="11" w:name="khoan_3_1"/>
      <w:r w:rsidRPr="00601581">
        <w:rPr>
          <w:rFonts w:eastAsia="Times New Roman" w:cs="Times New Roman"/>
          <w:b/>
          <w:bCs/>
          <w:color w:val="000000"/>
          <w:sz w:val="26"/>
          <w:szCs w:val="26"/>
        </w:rPr>
        <w:t xml:space="preserve">3. </w:t>
      </w:r>
      <w:r w:rsidRPr="00601581">
        <w:rPr>
          <w:rFonts w:eastAsia="Times New Roman" w:cs="Times New Roman"/>
          <w:b/>
          <w:bCs/>
          <w:color w:val="FF0000"/>
          <w:sz w:val="26"/>
          <w:szCs w:val="26"/>
        </w:rPr>
        <w:t>Sửa đổi, bổ sung</w:t>
      </w:r>
      <w:bookmarkEnd w:id="11"/>
      <w:r w:rsidRPr="00601581">
        <w:rPr>
          <w:rFonts w:eastAsia="Times New Roman" w:cs="Times New Roman"/>
          <w:b/>
          <w:bCs/>
          <w:color w:val="FF0000"/>
          <w:sz w:val="26"/>
          <w:szCs w:val="26"/>
        </w:rPr>
        <w:t> </w:t>
      </w:r>
      <w:bookmarkStart w:id="12" w:name="dc_4"/>
      <w:r w:rsidRPr="00601581">
        <w:rPr>
          <w:rFonts w:eastAsia="Times New Roman" w:cs="Times New Roman"/>
          <w:b/>
          <w:bCs/>
          <w:color w:val="FF0000"/>
          <w:sz w:val="26"/>
          <w:szCs w:val="26"/>
        </w:rPr>
        <w:t>Điều 5</w:t>
      </w:r>
      <w:bookmarkEnd w:id="12"/>
      <w:r w:rsidRPr="00601581">
        <w:rPr>
          <w:rFonts w:eastAsia="Times New Roman" w:cs="Times New Roman"/>
          <w:color w:val="FF0000"/>
          <w:sz w:val="26"/>
          <w:szCs w:val="26"/>
        </w:rPr>
        <w:t> </w:t>
      </w:r>
      <w:bookmarkStart w:id="13" w:name="khoan_3_1_name"/>
      <w:r w:rsidRPr="00601581">
        <w:rPr>
          <w:rFonts w:eastAsia="Times New Roman" w:cs="Times New Roman"/>
          <w:color w:val="FF0000"/>
          <w:sz w:val="26"/>
          <w:szCs w:val="26"/>
        </w:rPr>
        <w:t>như sau:</w:t>
      </w:r>
      <w:bookmarkEnd w:id="13"/>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b/>
          <w:bCs/>
          <w:color w:val="FF0000"/>
          <w:sz w:val="26"/>
          <w:szCs w:val="26"/>
        </w:rPr>
        <w:t>Điều 5. </w:t>
      </w:r>
      <w:r w:rsidRPr="00601581">
        <w:rPr>
          <w:rFonts w:eastAsia="Times New Roman" w:cs="Times New Roman"/>
          <w:b/>
          <w:bCs/>
          <w:color w:val="FF0000"/>
          <w:sz w:val="26"/>
          <w:szCs w:val="26"/>
          <w:lang w:val="vi-VN"/>
        </w:rPr>
        <w:t>Yêu cầu năng lực mà người học đạt được sau khi tốt nghiệp trình độ sơ cấp</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1.</w:t>
      </w:r>
      <w:r w:rsidRPr="00601581">
        <w:rPr>
          <w:rFonts w:eastAsia="Times New Roman" w:cs="Times New Roman"/>
          <w:b/>
          <w:bCs/>
          <w:color w:val="FF0000"/>
          <w:sz w:val="26"/>
          <w:szCs w:val="26"/>
          <w:lang w:val="vi-VN"/>
        </w:rPr>
        <w:t> </w:t>
      </w:r>
      <w:r w:rsidRPr="00601581">
        <w:rPr>
          <w:rFonts w:eastAsia="Times New Roman" w:cs="Times New Roman"/>
          <w:color w:val="FF0000"/>
          <w:sz w:val="26"/>
          <w:szCs w:val="26"/>
          <w:lang w:val="vi-VN"/>
        </w:rPr>
        <w:t>Yêu cầu năng lực mà người học đạt được sau khi tốt nghiệp trình độ sơ cấp</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a)</w:t>
      </w:r>
      <w:r w:rsidRPr="00601581">
        <w:rPr>
          <w:rFonts w:eastAsia="Times New Roman" w:cs="Times New Roman"/>
          <w:color w:val="FF0000"/>
          <w:sz w:val="26"/>
          <w:szCs w:val="26"/>
          <w:lang w:val="vi-VN"/>
        </w:rPr>
        <w:t> Kiến thức:</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w:t>
      </w:r>
      <w:r w:rsidRPr="00601581">
        <w:rPr>
          <w:rFonts w:eastAsia="Times New Roman" w:cs="Times New Roman"/>
          <w:color w:val="FF0000"/>
          <w:sz w:val="26"/>
          <w:szCs w:val="26"/>
          <w:lang w:val="vi-VN"/>
        </w:rPr>
        <w:t> Hiểu biết và có kiến thức cơ bản về các yêu cầu, tiêu chuẩn đối với từng công việc của nghề; áp dụng được một số kiến thức nhất định khi thực hiện công việc và có thể tiếp tục học tập ở trình độ cao h</w:t>
      </w:r>
      <w:r w:rsidRPr="00601581">
        <w:rPr>
          <w:rFonts w:eastAsia="Times New Roman" w:cs="Times New Roman"/>
          <w:color w:val="FF0000"/>
          <w:sz w:val="26"/>
          <w:szCs w:val="26"/>
        </w:rPr>
        <w:t>ơ</w:t>
      </w:r>
      <w:r w:rsidRPr="00601581">
        <w:rPr>
          <w:rFonts w:eastAsia="Times New Roman" w:cs="Times New Roman"/>
          <w:color w:val="FF0000"/>
          <w:sz w:val="26"/>
          <w:szCs w:val="26"/>
          <w:lang w:val="vi-VN"/>
        </w:rPr>
        <w:t>n;</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w:t>
      </w:r>
      <w:r w:rsidRPr="00601581">
        <w:rPr>
          <w:rFonts w:eastAsia="Times New Roman" w:cs="Times New Roman"/>
          <w:color w:val="FF0000"/>
          <w:sz w:val="26"/>
          <w:szCs w:val="26"/>
          <w:lang w:val="vi-VN"/>
        </w:rPr>
        <w:t> Hi</w:t>
      </w:r>
      <w:r w:rsidRPr="00601581">
        <w:rPr>
          <w:rFonts w:eastAsia="Times New Roman" w:cs="Times New Roman"/>
          <w:color w:val="FF0000"/>
          <w:sz w:val="26"/>
          <w:szCs w:val="26"/>
        </w:rPr>
        <w:t>ể</w:t>
      </w:r>
      <w:r w:rsidRPr="00601581">
        <w:rPr>
          <w:rFonts w:eastAsia="Times New Roman" w:cs="Times New Roman"/>
          <w:color w:val="FF0000"/>
          <w:sz w:val="26"/>
          <w:szCs w:val="26"/>
          <w:lang w:val="vi-VN"/>
        </w:rPr>
        <w:t>u biết và có kiến thức về an toàn, vệ sinh lao động đối với công việc, vị trí làm việc và nơi làm việc.</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b)</w:t>
      </w:r>
      <w:r w:rsidRPr="00601581">
        <w:rPr>
          <w:rFonts w:eastAsia="Times New Roman" w:cs="Times New Roman"/>
          <w:color w:val="FF0000"/>
          <w:sz w:val="26"/>
          <w:szCs w:val="26"/>
          <w:lang w:val="vi-VN"/>
        </w:rPr>
        <w:t> Kỹ năng: Làm được các công việc đơn giản hoặc công việc có tính lặp lại của một nghề và các kỹ năng cần thiết khác tương thích với nghề</w:t>
      </w:r>
      <w:r w:rsidRPr="00601581">
        <w:rPr>
          <w:rFonts w:eastAsia="Times New Roman" w:cs="Times New Roman"/>
          <w:color w:val="FF0000"/>
          <w:sz w:val="26"/>
          <w:szCs w:val="26"/>
        </w:rPr>
        <w:t>.</w:t>
      </w:r>
    </w:p>
    <w:p w:rsidR="00601581" w:rsidRPr="00601581" w:rsidRDefault="00601581" w:rsidP="00601581">
      <w:pPr>
        <w:shd w:val="clear" w:color="auto" w:fill="FFFFFF"/>
        <w:spacing w:before="120"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c)</w:t>
      </w:r>
      <w:r w:rsidRPr="00601581">
        <w:rPr>
          <w:rFonts w:eastAsia="Times New Roman" w:cs="Times New Roman"/>
          <w:color w:val="FF0000"/>
          <w:sz w:val="26"/>
          <w:szCs w:val="26"/>
          <w:lang w:val="vi-VN"/>
        </w:rPr>
        <w:t> Năng lực tự chủ và trách nhiệm: Có khả năng tiếp nhận, ghi chép và chuy</w:t>
      </w:r>
      <w:r w:rsidRPr="00601581">
        <w:rPr>
          <w:rFonts w:eastAsia="Times New Roman" w:cs="Times New Roman"/>
          <w:color w:val="FF0000"/>
          <w:sz w:val="26"/>
          <w:szCs w:val="26"/>
        </w:rPr>
        <w:t>ể</w:t>
      </w:r>
      <w:r w:rsidRPr="00601581">
        <w:rPr>
          <w:rFonts w:eastAsia="Times New Roman" w:cs="Times New Roman"/>
          <w:color w:val="FF0000"/>
          <w:sz w:val="26"/>
          <w:szCs w:val="26"/>
          <w:lang w:val="vi-VN"/>
        </w:rPr>
        <w:t>n thông tin theo yêu cầu; biết được yêu cầu, tiêu chuẩn, kết quả đối với công việc ở các vị trí làm việc xung quanh hoặc công việc có liên quan; chịu trách nhiệm đối với kết quả công việc, sản phẩm của mình.</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2. Nội dung q</w:t>
      </w:r>
      <w:r w:rsidRPr="00601581">
        <w:rPr>
          <w:rFonts w:eastAsia="Times New Roman" w:cs="Times New Roman"/>
          <w:color w:val="FF0000"/>
          <w:sz w:val="26"/>
          <w:szCs w:val="26"/>
          <w:lang w:val="vi-VN"/>
        </w:rPr>
        <w:t>uy định khối lượng </w:t>
      </w:r>
      <w:r w:rsidRPr="00601581">
        <w:rPr>
          <w:rFonts w:eastAsia="Times New Roman" w:cs="Times New Roman"/>
          <w:color w:val="FF0000"/>
          <w:sz w:val="26"/>
          <w:szCs w:val="26"/>
        </w:rPr>
        <w:t>học tập</w:t>
      </w:r>
      <w:r w:rsidRPr="00601581">
        <w:rPr>
          <w:rFonts w:eastAsia="Times New Roman" w:cs="Times New Roman"/>
          <w:color w:val="FF0000"/>
          <w:sz w:val="26"/>
          <w:szCs w:val="26"/>
          <w:lang w:val="vi-VN"/>
        </w:rPr>
        <w:t> tối thiểu và yêu cầu năng lực mà người học phải đạt được sau khi tốt nghiệp trình độ </w:t>
      </w:r>
      <w:r w:rsidRPr="00601581">
        <w:rPr>
          <w:rFonts w:eastAsia="Times New Roman" w:cs="Times New Roman"/>
          <w:color w:val="FF0000"/>
          <w:sz w:val="26"/>
          <w:szCs w:val="26"/>
        </w:rPr>
        <w:t>sơ cấp:</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rPr>
        <w:t>a)</w:t>
      </w:r>
      <w:r w:rsidRPr="00601581">
        <w:rPr>
          <w:rFonts w:eastAsia="Times New Roman" w:cs="Times New Roman"/>
          <w:color w:val="FF0000"/>
          <w:sz w:val="26"/>
          <w:szCs w:val="26"/>
          <w:lang w:val="vi-VN"/>
        </w:rPr>
        <w:t> Tên ngành, nghề đào tạo</w:t>
      </w:r>
      <w:r w:rsidRPr="00601581">
        <w:rPr>
          <w:rFonts w:eastAsia="Times New Roman" w:cs="Times New Roman"/>
          <w:color w:val="FF0000"/>
          <w:sz w:val="26"/>
          <w:szCs w:val="26"/>
        </w:rPr>
        <w:t>.</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b) Bậc, trình độ sơ cấp</w:t>
      </w:r>
      <w:r w:rsidRPr="00601581">
        <w:rPr>
          <w:rFonts w:eastAsia="Times New Roman" w:cs="Times New Roman"/>
          <w:color w:val="FF0000"/>
          <w:sz w:val="26"/>
          <w:szCs w:val="26"/>
        </w:rPr>
        <w:t>; số mô đun, tín chỉ và thời gian đào tạo.</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lastRenderedPageBreak/>
        <w:t>c) Yêu cầu về kiến thức: kiến thức cơ bản về chính trị, văn hóa, xã hội và pháp luật; kiến thức chuyên môn của ngành, nghề đào tạo</w:t>
      </w:r>
      <w:r w:rsidRPr="00601581">
        <w:rPr>
          <w:rFonts w:eastAsia="Times New Roman" w:cs="Times New Roman"/>
          <w:color w:val="FF0000"/>
          <w:sz w:val="26"/>
          <w:szCs w:val="26"/>
        </w:rPr>
        <w:t>.</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d) Yêu cầu về kỹ năng:</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 Kỹ năng cứng: Kỹ năng chuyên môn, năng lực thực hành nghề nghiệp, kỹ năng xử lý tình huống, kỹ năng giải quyết vấn đề.</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 Kỹ năng mềm: Kỹ năng giao tiếp, làm việc theo nhóm, làm việc độc lập, khả năng sử dụng ngoại ngữ, tin học.</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đ) Yêu cầu về năng lực tự chủ và trách nhiệm:</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 Phẩm chất đạo đức, ý thức nghề nghiệp, trách nhiệm công dân;</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 Trách nhiệm, đạo đức, tác phong nghề nghiệp, thái độ phục vụ;</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 Khả năng cập nhật kiến thức, sáng tạo trong công việc.</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e) Vị trí việc làm của người học sau khi tốt nghiệp.</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g) Khả năng học tập, nâng cao trình độ sau khi tốt nghiệp.</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h) Các chương trình, tài liệu, chuẩn quốc tế đã tham khảo.</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3. Quy trình xây dựng, thẩm định, ban hành Quy định khối lượng học tập tối thiểu và yêu cầu năng lực mà người học phải đạt được sau khi tốt nghiệp trình độ sơ cấp theo từng ngành, nghề đào tạo</w:t>
      </w:r>
    </w:p>
    <w:p w:rsidR="00601581" w:rsidRPr="00601581" w:rsidRDefault="00601581" w:rsidP="00601581">
      <w:pPr>
        <w:shd w:val="clear" w:color="auto" w:fill="FFFFFF"/>
        <w:spacing w:after="12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a) Việc xây dựng, thẩm định, ban hành Quy định khối lượng học tập tối thiểu và yêu cầu năng lực mà người học phải đạt được sau khi tốt nghiệp các bậc trình độ sơ cấp theo từng ngành, nghề đào tạo để áp dụng trong cơ sở đào tạo do người đứng đầu cơ sở đào tạo sơ cấp quyết định.</w:t>
      </w:r>
    </w:p>
    <w:p w:rsidR="00601581" w:rsidRPr="00601581" w:rsidRDefault="00601581" w:rsidP="00601581">
      <w:pPr>
        <w:shd w:val="clear" w:color="auto" w:fill="FFFFFF"/>
        <w:spacing w:after="0" w:line="234" w:lineRule="atLeast"/>
        <w:jc w:val="both"/>
        <w:rPr>
          <w:rFonts w:eastAsia="Times New Roman" w:cs="Times New Roman"/>
          <w:color w:val="FF0000"/>
          <w:sz w:val="26"/>
          <w:szCs w:val="26"/>
        </w:rPr>
      </w:pPr>
      <w:r w:rsidRPr="00601581">
        <w:rPr>
          <w:rFonts w:eastAsia="Times New Roman" w:cs="Times New Roman"/>
          <w:color w:val="FF0000"/>
          <w:sz w:val="26"/>
          <w:szCs w:val="26"/>
          <w:lang w:val="vi-VN"/>
        </w:rPr>
        <w:t>b) Việc xây dựng Quy định khối lượng học tập tối thiểu và yêu cầu về năng lực mà người học phải đạt được sau khi tốt nghiệp các bậc trình độ sơ cấp đối với những ngành, nghề đào tạo phổ biến do Tổng Cục trưởng Tổng cục Giáo dục nghề nghiệp quyết định ban hành để áp dụng chung thực hiện theo quy định tại các </w:t>
      </w:r>
      <w:bookmarkStart w:id="14" w:name="dc_6"/>
      <w:r w:rsidRPr="00601581">
        <w:rPr>
          <w:rFonts w:eastAsia="Times New Roman" w:cs="Times New Roman"/>
          <w:color w:val="FF0000"/>
          <w:sz w:val="26"/>
          <w:szCs w:val="26"/>
          <w:lang w:val="vi-VN"/>
        </w:rPr>
        <w:t>Khoản 1, 2, 3 và 4 Điều 8</w:t>
      </w:r>
      <w:bookmarkEnd w:id="14"/>
      <w:r w:rsidRPr="00601581">
        <w:rPr>
          <w:rFonts w:eastAsia="Times New Roman" w:cs="Times New Roman"/>
          <w:color w:val="FF0000"/>
          <w:sz w:val="26"/>
          <w:szCs w:val="26"/>
          <w:lang w:val="vi-VN"/>
        </w:rPr>
        <w:t>; thành lập Ban chủ nhiệm theo </w:t>
      </w:r>
      <w:bookmarkStart w:id="15" w:name="dc_7"/>
      <w:r w:rsidRPr="00601581">
        <w:rPr>
          <w:rFonts w:eastAsia="Times New Roman" w:cs="Times New Roman"/>
          <w:color w:val="FF0000"/>
          <w:sz w:val="26"/>
          <w:szCs w:val="26"/>
          <w:lang w:val="vi-VN"/>
        </w:rPr>
        <w:t>Điều 10</w:t>
      </w:r>
      <w:bookmarkEnd w:id="15"/>
      <w:r w:rsidRPr="00601581">
        <w:rPr>
          <w:rFonts w:eastAsia="Times New Roman" w:cs="Times New Roman"/>
          <w:color w:val="FF0000"/>
          <w:sz w:val="26"/>
          <w:szCs w:val="26"/>
          <w:lang w:val="vi-VN"/>
        </w:rPr>
        <w:t>; tổ chức thẩm định theo các </w:t>
      </w:r>
      <w:bookmarkStart w:id="16" w:name="dc_8"/>
      <w:r w:rsidRPr="00601581">
        <w:rPr>
          <w:rFonts w:eastAsia="Times New Roman" w:cs="Times New Roman"/>
          <w:color w:val="FF0000"/>
          <w:sz w:val="26"/>
          <w:szCs w:val="26"/>
          <w:lang w:val="vi-VN"/>
        </w:rPr>
        <w:t>Điểm b, c, d Khoản 1 và Khoản 2 Điều 9</w:t>
      </w:r>
      <w:bookmarkEnd w:id="16"/>
      <w:r w:rsidRPr="00601581">
        <w:rPr>
          <w:rFonts w:eastAsia="Times New Roman" w:cs="Times New Roman"/>
          <w:color w:val="FF0000"/>
          <w:sz w:val="26"/>
          <w:szCs w:val="26"/>
          <w:lang w:val="vi-VN"/>
        </w:rPr>
        <w:t>; Hội đồng thẩm định do Tổng Cục trưởng Tổng cục Giáo dục nghề nghiệp quyết định thành lập theo quy định tại các </w:t>
      </w:r>
      <w:bookmarkStart w:id="17" w:name="dc_5"/>
      <w:r w:rsidRPr="00601581">
        <w:rPr>
          <w:rFonts w:eastAsia="Times New Roman" w:cs="Times New Roman"/>
          <w:color w:val="FF0000"/>
          <w:sz w:val="26"/>
          <w:szCs w:val="26"/>
          <w:lang w:val="vi-VN"/>
        </w:rPr>
        <w:t>Khoản 2, 3, 4 và 5 Điều 11 Thông tư số 12/2017/TT-BLĐTBXH</w:t>
      </w:r>
      <w:bookmarkEnd w:id="17"/>
      <w:r w:rsidRPr="00601581">
        <w:rPr>
          <w:rFonts w:eastAsia="Times New Roman" w:cs="Times New Roman"/>
          <w:color w:val="FF0000"/>
          <w:sz w:val="26"/>
          <w:szCs w:val="26"/>
          <w:lang w:val="vi-VN"/>
        </w:rPr>
        <w:t> ngày 20 tháng 4 năm 2017 của Bộ trưởng Bộ Lao động - Thương binh và Xã hội quy định khối lượng kiến thức tối thiểu, yêu cầu về năng lực mà người học đạt được sau khi tốt nghiệp trình độ trung cấp, trình độ cao đẳng.</w:t>
      </w:r>
    </w:p>
    <w:p w:rsidR="00601581" w:rsidRPr="00601581" w:rsidRDefault="00601581" w:rsidP="00601581">
      <w:pPr>
        <w:shd w:val="clear" w:color="auto" w:fill="FFFFFF"/>
        <w:spacing w:after="0" w:line="234" w:lineRule="atLeast"/>
        <w:jc w:val="both"/>
        <w:rPr>
          <w:rFonts w:eastAsia="Times New Roman" w:cs="Times New Roman"/>
          <w:color w:val="C00000"/>
          <w:sz w:val="26"/>
          <w:szCs w:val="26"/>
        </w:rPr>
      </w:pPr>
      <w:bookmarkStart w:id="18" w:name="khoan_4_1"/>
      <w:r w:rsidRPr="00601581">
        <w:rPr>
          <w:rFonts w:eastAsia="Times New Roman" w:cs="Times New Roman"/>
          <w:b/>
          <w:bCs/>
          <w:color w:val="000000"/>
          <w:sz w:val="26"/>
          <w:szCs w:val="26"/>
          <w:lang w:val="vi-VN"/>
        </w:rPr>
        <w:t xml:space="preserve">4. </w:t>
      </w:r>
      <w:r w:rsidRPr="00601581">
        <w:rPr>
          <w:rFonts w:eastAsia="Times New Roman" w:cs="Times New Roman"/>
          <w:b/>
          <w:bCs/>
          <w:color w:val="C00000"/>
          <w:sz w:val="26"/>
          <w:szCs w:val="26"/>
          <w:lang w:val="vi-VN"/>
        </w:rPr>
        <w:t>Sửa đổi, bổ sung</w:t>
      </w:r>
      <w:bookmarkEnd w:id="18"/>
      <w:r w:rsidRPr="00601581">
        <w:rPr>
          <w:rFonts w:eastAsia="Times New Roman" w:cs="Times New Roman"/>
          <w:b/>
          <w:bCs/>
          <w:color w:val="C00000"/>
          <w:sz w:val="26"/>
          <w:szCs w:val="26"/>
          <w:lang w:val="vi-VN"/>
        </w:rPr>
        <w:t> </w:t>
      </w:r>
      <w:bookmarkStart w:id="19" w:name="dc_9"/>
      <w:r w:rsidRPr="00601581">
        <w:rPr>
          <w:rFonts w:eastAsia="Times New Roman" w:cs="Times New Roman"/>
          <w:b/>
          <w:bCs/>
          <w:color w:val="C00000"/>
          <w:sz w:val="26"/>
          <w:szCs w:val="26"/>
          <w:lang w:val="vi-VN"/>
        </w:rPr>
        <w:t>Khoản 1 Điều 14</w:t>
      </w:r>
      <w:bookmarkEnd w:id="19"/>
      <w:r w:rsidRPr="00601581">
        <w:rPr>
          <w:rFonts w:eastAsia="Times New Roman" w:cs="Times New Roman"/>
          <w:color w:val="C00000"/>
          <w:sz w:val="26"/>
          <w:szCs w:val="26"/>
          <w:lang w:val="vi-VN"/>
        </w:rPr>
        <w:t> </w:t>
      </w:r>
      <w:bookmarkStart w:id="20" w:name="khoan_4_1_name"/>
      <w:r w:rsidRPr="00601581">
        <w:rPr>
          <w:rFonts w:eastAsia="Times New Roman" w:cs="Times New Roman"/>
          <w:color w:val="C00000"/>
          <w:sz w:val="26"/>
          <w:szCs w:val="26"/>
          <w:lang w:val="vi-VN"/>
        </w:rPr>
        <w:t>như sau:</w:t>
      </w:r>
      <w:bookmarkEnd w:id="20"/>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1. Xác định chỉ tiêu tuyển sinh</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C00000"/>
          <w:sz w:val="26"/>
          <w:szCs w:val="26"/>
          <w:lang w:val="vi-VN"/>
        </w:rPr>
        <w:t>Cơ sở đào tạo sơ cấp căn cứ vào các điều kiện tổ chức đào tạo (chương trình, giáo trình, tài liệu đào tạo; giáo viên, người dạy nghề; cơ sở vật chất, thiết bị đào tạo,…) và nhu cầu của người học, nhu cầu sử dụng lao động của doanh nghiệp tự chủ, tự chịu trách nhiệm xác định chỉ tiêu tuyển sinh trình độ sơ cấp hàng năm của đơn vị mình theo quy định</w:t>
      </w:r>
      <w:r w:rsidRPr="00601581">
        <w:rPr>
          <w:rFonts w:eastAsia="Times New Roman" w:cs="Times New Roman"/>
          <w:color w:val="000000"/>
          <w:sz w:val="26"/>
          <w:szCs w:val="26"/>
          <w:lang w:val="vi-VN"/>
        </w:rPr>
        <w:t>.</w:t>
      </w:r>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bookmarkStart w:id="21" w:name="khoan_5_1"/>
      <w:r w:rsidRPr="00601581">
        <w:rPr>
          <w:rFonts w:eastAsia="Times New Roman" w:cs="Times New Roman"/>
          <w:b/>
          <w:bCs/>
          <w:color w:val="000000"/>
          <w:sz w:val="26"/>
          <w:szCs w:val="26"/>
          <w:lang w:val="vi-VN"/>
        </w:rPr>
        <w:t>5. Sửa đổi, bổ sung</w:t>
      </w:r>
      <w:bookmarkEnd w:id="21"/>
      <w:r w:rsidRPr="00601581">
        <w:rPr>
          <w:rFonts w:eastAsia="Times New Roman" w:cs="Times New Roman"/>
          <w:b/>
          <w:bCs/>
          <w:color w:val="000000"/>
          <w:sz w:val="26"/>
          <w:szCs w:val="26"/>
          <w:lang w:val="vi-VN"/>
        </w:rPr>
        <w:t> </w:t>
      </w:r>
      <w:bookmarkStart w:id="22" w:name="dc_10"/>
      <w:r w:rsidRPr="00601581">
        <w:rPr>
          <w:rFonts w:eastAsia="Times New Roman" w:cs="Times New Roman"/>
          <w:b/>
          <w:bCs/>
          <w:color w:val="000000"/>
          <w:sz w:val="26"/>
          <w:szCs w:val="26"/>
          <w:lang w:val="vi-VN"/>
        </w:rPr>
        <w:t>Khoản 1 Điều 15</w:t>
      </w:r>
      <w:bookmarkEnd w:id="22"/>
      <w:r w:rsidRPr="00601581">
        <w:rPr>
          <w:rFonts w:eastAsia="Times New Roman" w:cs="Times New Roman"/>
          <w:color w:val="000000"/>
          <w:sz w:val="26"/>
          <w:szCs w:val="26"/>
          <w:lang w:val="vi-VN"/>
        </w:rPr>
        <w:t> </w:t>
      </w:r>
      <w:bookmarkStart w:id="23" w:name="khoan_5_1_name"/>
      <w:r w:rsidRPr="00601581">
        <w:rPr>
          <w:rFonts w:eastAsia="Times New Roman" w:cs="Times New Roman"/>
          <w:color w:val="000000"/>
          <w:sz w:val="26"/>
          <w:szCs w:val="26"/>
          <w:lang w:val="vi-VN"/>
        </w:rPr>
        <w:t>như sau:</w:t>
      </w:r>
      <w:bookmarkEnd w:id="23"/>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1. Đối tượng tuyển sinh</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C00000"/>
          <w:sz w:val="26"/>
          <w:szCs w:val="26"/>
          <w:lang w:val="vi-VN"/>
        </w:rPr>
        <w:lastRenderedPageBreak/>
        <w:t>Đối tượng tuyển sinh là người từ đủ 15 (mười lăm) tuổi trở lên, có trình độ học vấn và sức khoẻ phù hợp với nghề cần học. Đối với các ngành, nghề đặc thù trong danh mục do Bộ Văn hóa - Thể thao và Du lịch ban hành sau khi có ý kiến thống nhất của Bộ Lao động - Thương binh và Xã hội được tuyển sinh đối với người dưới 15 (mười lăm) tuổi.</w:t>
      </w:r>
    </w:p>
    <w:p w:rsidR="00601581" w:rsidRPr="00601581" w:rsidRDefault="00601581" w:rsidP="00601581">
      <w:pPr>
        <w:shd w:val="clear" w:color="auto" w:fill="FFFFFF"/>
        <w:spacing w:after="0" w:line="234" w:lineRule="atLeast"/>
        <w:jc w:val="both"/>
        <w:rPr>
          <w:rFonts w:eastAsia="Times New Roman" w:cs="Times New Roman"/>
          <w:color w:val="C00000"/>
          <w:sz w:val="26"/>
          <w:szCs w:val="26"/>
        </w:rPr>
      </w:pPr>
      <w:bookmarkStart w:id="24" w:name="khoan_6_1"/>
      <w:r w:rsidRPr="00601581">
        <w:rPr>
          <w:rFonts w:eastAsia="Times New Roman" w:cs="Times New Roman"/>
          <w:b/>
          <w:bCs/>
          <w:color w:val="C00000"/>
          <w:sz w:val="26"/>
          <w:szCs w:val="26"/>
          <w:lang w:val="vi-VN"/>
        </w:rPr>
        <w:t>6. Bỏ từ “khóa học” trong cụm từ “hoặc thi kết thúc mô - đun, khóa học”</w:t>
      </w:r>
      <w:bookmarkEnd w:id="24"/>
      <w:r w:rsidRPr="00601581">
        <w:rPr>
          <w:rFonts w:eastAsia="Times New Roman" w:cs="Times New Roman"/>
          <w:color w:val="C00000"/>
          <w:sz w:val="26"/>
          <w:szCs w:val="26"/>
          <w:lang w:val="vi-VN"/>
        </w:rPr>
        <w:t> tại </w:t>
      </w:r>
      <w:bookmarkStart w:id="25" w:name="dc_11"/>
      <w:r w:rsidRPr="00601581">
        <w:rPr>
          <w:rFonts w:eastAsia="Times New Roman" w:cs="Times New Roman"/>
          <w:color w:val="C00000"/>
          <w:sz w:val="26"/>
          <w:szCs w:val="26"/>
          <w:lang w:val="vi-VN"/>
        </w:rPr>
        <w:t>Điểm e Khoản 1 Điều 7, Điểm a Khoản 2 Điều 18 và Điểm a, Khoản 1, Điều 19</w:t>
      </w:r>
      <w:bookmarkEnd w:id="25"/>
      <w:r w:rsidRPr="00601581">
        <w:rPr>
          <w:rFonts w:eastAsia="Times New Roman" w:cs="Times New Roman"/>
          <w:color w:val="C00000"/>
          <w:sz w:val="26"/>
          <w:szCs w:val="26"/>
          <w:lang w:val="vi-VN"/>
        </w:rPr>
        <w:t>.</w:t>
      </w:r>
    </w:p>
    <w:p w:rsidR="00601581" w:rsidRPr="00601581" w:rsidRDefault="00601581" w:rsidP="00601581">
      <w:pPr>
        <w:shd w:val="clear" w:color="auto" w:fill="FFFFFF"/>
        <w:spacing w:after="0" w:line="234" w:lineRule="atLeast"/>
        <w:jc w:val="both"/>
        <w:rPr>
          <w:rFonts w:eastAsia="Times New Roman" w:cs="Times New Roman"/>
          <w:color w:val="C00000"/>
          <w:sz w:val="26"/>
          <w:szCs w:val="26"/>
        </w:rPr>
      </w:pPr>
      <w:bookmarkStart w:id="26" w:name="khoan_7_1"/>
      <w:r w:rsidRPr="00601581">
        <w:rPr>
          <w:rFonts w:eastAsia="Times New Roman" w:cs="Times New Roman"/>
          <w:b/>
          <w:bCs/>
          <w:color w:val="C00000"/>
          <w:sz w:val="26"/>
          <w:szCs w:val="26"/>
          <w:lang w:val="vi-VN"/>
        </w:rPr>
        <w:t>7. Bổ sung cụm từ “, tín chỉ” sau cụm từ “mô - đun”</w:t>
      </w:r>
      <w:bookmarkEnd w:id="26"/>
      <w:r w:rsidRPr="00601581">
        <w:rPr>
          <w:rFonts w:eastAsia="Times New Roman" w:cs="Times New Roman"/>
          <w:color w:val="C00000"/>
          <w:sz w:val="26"/>
          <w:szCs w:val="26"/>
          <w:lang w:val="vi-VN"/>
        </w:rPr>
        <w:t> tại các </w:t>
      </w:r>
      <w:bookmarkStart w:id="27" w:name="dc_12"/>
      <w:r w:rsidRPr="00601581">
        <w:rPr>
          <w:rFonts w:eastAsia="Times New Roman" w:cs="Times New Roman"/>
          <w:color w:val="C00000"/>
          <w:sz w:val="26"/>
          <w:szCs w:val="26"/>
          <w:lang w:val="vi-VN"/>
        </w:rPr>
        <w:t>Điều 6, 7, 8, 11, 17, 18, 19, 20, 22, 23, 24 và Điều 25</w:t>
      </w:r>
      <w:bookmarkEnd w:id="27"/>
      <w:r w:rsidRPr="00601581">
        <w:rPr>
          <w:rFonts w:eastAsia="Times New Roman" w:cs="Times New Roman"/>
          <w:color w:val="C00000"/>
          <w:sz w:val="26"/>
          <w:szCs w:val="26"/>
          <w:lang w:val="vi-VN"/>
        </w:rPr>
        <w:t>.</w:t>
      </w:r>
    </w:p>
    <w:p w:rsidR="00601581" w:rsidRPr="00601581" w:rsidRDefault="00601581" w:rsidP="00601581">
      <w:pPr>
        <w:shd w:val="clear" w:color="auto" w:fill="FFFFFF"/>
        <w:spacing w:after="0" w:line="234" w:lineRule="atLeast"/>
        <w:ind w:right="58"/>
        <w:jc w:val="both"/>
        <w:rPr>
          <w:rFonts w:eastAsia="Times New Roman" w:cs="Times New Roman"/>
          <w:color w:val="0070C0"/>
          <w:sz w:val="26"/>
          <w:szCs w:val="26"/>
        </w:rPr>
      </w:pPr>
      <w:bookmarkStart w:id="28" w:name="khoan_8_1"/>
      <w:r w:rsidRPr="00601581">
        <w:rPr>
          <w:rFonts w:eastAsia="Times New Roman" w:cs="Times New Roman"/>
          <w:b/>
          <w:bCs/>
          <w:color w:val="000000"/>
          <w:sz w:val="26"/>
          <w:szCs w:val="26"/>
          <w:lang w:val="vi-VN"/>
        </w:rPr>
        <w:t xml:space="preserve">8. </w:t>
      </w:r>
      <w:r w:rsidRPr="00601581">
        <w:rPr>
          <w:rFonts w:eastAsia="Times New Roman" w:cs="Times New Roman"/>
          <w:b/>
          <w:bCs/>
          <w:color w:val="0070C0"/>
          <w:sz w:val="26"/>
          <w:szCs w:val="26"/>
          <w:lang w:val="vi-VN"/>
        </w:rPr>
        <w:t>Sửa đổi, bổ sung</w:t>
      </w:r>
      <w:bookmarkEnd w:id="28"/>
      <w:r w:rsidRPr="00601581">
        <w:rPr>
          <w:rFonts w:eastAsia="Times New Roman" w:cs="Times New Roman"/>
          <w:b/>
          <w:bCs/>
          <w:color w:val="0070C0"/>
          <w:sz w:val="26"/>
          <w:szCs w:val="26"/>
          <w:lang w:val="vi-VN"/>
        </w:rPr>
        <w:t> </w:t>
      </w:r>
      <w:bookmarkStart w:id="29" w:name="dc_13"/>
      <w:r w:rsidRPr="00601581">
        <w:rPr>
          <w:rFonts w:eastAsia="Times New Roman" w:cs="Times New Roman"/>
          <w:b/>
          <w:bCs/>
          <w:color w:val="0070C0"/>
          <w:sz w:val="26"/>
          <w:szCs w:val="26"/>
          <w:lang w:val="vi-VN"/>
        </w:rPr>
        <w:t>Điều 26</w:t>
      </w:r>
      <w:bookmarkEnd w:id="29"/>
      <w:r w:rsidRPr="00601581">
        <w:rPr>
          <w:rFonts w:eastAsia="Times New Roman" w:cs="Times New Roman"/>
          <w:color w:val="0070C0"/>
          <w:sz w:val="26"/>
          <w:szCs w:val="26"/>
          <w:lang w:val="vi-VN"/>
        </w:rPr>
        <w:t> </w:t>
      </w:r>
      <w:bookmarkStart w:id="30" w:name="khoan_8_1_name"/>
      <w:r w:rsidRPr="00601581">
        <w:rPr>
          <w:rFonts w:eastAsia="Times New Roman" w:cs="Times New Roman"/>
          <w:color w:val="0070C0"/>
          <w:sz w:val="26"/>
          <w:szCs w:val="26"/>
          <w:lang w:val="vi-VN"/>
        </w:rPr>
        <w:t>như sau:</w:t>
      </w:r>
      <w:bookmarkEnd w:id="30"/>
    </w:p>
    <w:p w:rsidR="00601581" w:rsidRPr="00601581" w:rsidRDefault="00601581" w:rsidP="00601581">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Điều 26. Hội đồng xét công nhận tốt nghiệp</w:t>
      </w:r>
    </w:p>
    <w:p w:rsidR="00601581" w:rsidRPr="00601581" w:rsidRDefault="00601581" w:rsidP="00601581">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1. Hội đồng xét công nhận tốt nghiệp do người đứng đầu cơ sở đào tạo sơ cấp thành lập (sau đây gọi tắt là Hội đồng). Hội đồng có 03 (ba) hoặc 05 (năm) thành viên, do một lãnh đạo cơ sở đào tạo sơ cấp làm chủ tịch, trưởng bộ phận hoặc cán bộ phụ trách đào tạo làm thư ký; trưởng các đơn vị hoặc cán bộ phụ trách các lĩnh vực hoạt động của cơ sở đào tạo sơ cấp và giáo viên chủ nhiệm lớp làm thành viên.</w:t>
      </w:r>
    </w:p>
    <w:p w:rsidR="00601581" w:rsidRPr="00601581" w:rsidRDefault="00601581" w:rsidP="00601581">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2. Nhiệm vụ của Hội đồng:</w:t>
      </w:r>
    </w:p>
    <w:p w:rsidR="00601581" w:rsidRPr="00601581" w:rsidRDefault="00601581" w:rsidP="00601581">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a) Thông qua danh sách người học đủ điều kiện xét tốt nghiệp, người học chưa đủ điều kiện tốt nghiệp;</w:t>
      </w:r>
    </w:p>
    <w:p w:rsidR="00601581" w:rsidRPr="00601581" w:rsidRDefault="00601581" w:rsidP="00601581">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b) Xếp loại tốt nghiệp cụ thể đối với người học đủ điều kiện xét tốt nghiệp;</w:t>
      </w:r>
    </w:p>
    <w:p w:rsidR="00601581" w:rsidRPr="00601581" w:rsidRDefault="00601581" w:rsidP="00601581">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c) Trong thời hạn 05 (năm) ngày làm việc kể từ ngày kết thúc khóa học, Hội đồng hoàn thành việc xét tốt nghiệp và có văn bản đề nghị với người đứng đầu cơ sở đào tạo sơ cấp việc công nhận tốt nghiệp đối với người học.</w:t>
      </w:r>
    </w:p>
    <w:p w:rsidR="00601581" w:rsidRPr="00601581" w:rsidRDefault="00601581" w:rsidP="00601581">
      <w:pPr>
        <w:shd w:val="clear" w:color="auto" w:fill="FFFFFF"/>
        <w:spacing w:after="0" w:line="234" w:lineRule="atLeast"/>
        <w:ind w:right="57"/>
        <w:jc w:val="both"/>
        <w:rPr>
          <w:rFonts w:eastAsia="Times New Roman" w:cs="Times New Roman"/>
          <w:color w:val="C00000"/>
          <w:sz w:val="26"/>
          <w:szCs w:val="26"/>
        </w:rPr>
      </w:pPr>
      <w:bookmarkStart w:id="31" w:name="khoan_9_1"/>
      <w:r w:rsidRPr="00601581">
        <w:rPr>
          <w:rFonts w:eastAsia="Times New Roman" w:cs="Times New Roman"/>
          <w:b/>
          <w:bCs/>
          <w:color w:val="000000"/>
          <w:sz w:val="26"/>
          <w:szCs w:val="26"/>
          <w:lang w:val="vi-VN"/>
        </w:rPr>
        <w:t xml:space="preserve">9. </w:t>
      </w:r>
      <w:r w:rsidRPr="00601581">
        <w:rPr>
          <w:rFonts w:eastAsia="Times New Roman" w:cs="Times New Roman"/>
          <w:b/>
          <w:bCs/>
          <w:color w:val="C00000"/>
          <w:sz w:val="26"/>
          <w:szCs w:val="26"/>
          <w:lang w:val="vi-VN"/>
        </w:rPr>
        <w:t>Sửa đổi, bổ sung các</w:t>
      </w:r>
      <w:bookmarkEnd w:id="31"/>
      <w:r w:rsidRPr="00601581">
        <w:rPr>
          <w:rFonts w:eastAsia="Times New Roman" w:cs="Times New Roman"/>
          <w:b/>
          <w:bCs/>
          <w:color w:val="C00000"/>
          <w:sz w:val="26"/>
          <w:szCs w:val="26"/>
          <w:lang w:val="vi-VN"/>
        </w:rPr>
        <w:t> </w:t>
      </w:r>
      <w:bookmarkStart w:id="32" w:name="dc_14"/>
      <w:r w:rsidRPr="00601581">
        <w:rPr>
          <w:rFonts w:eastAsia="Times New Roman" w:cs="Times New Roman"/>
          <w:b/>
          <w:bCs/>
          <w:color w:val="C00000"/>
          <w:sz w:val="26"/>
          <w:szCs w:val="26"/>
          <w:lang w:val="vi-VN"/>
        </w:rPr>
        <w:t>Khoản 1, 2 và Khoản 4 Điều 27</w:t>
      </w:r>
      <w:bookmarkEnd w:id="32"/>
      <w:r w:rsidRPr="00601581">
        <w:rPr>
          <w:rFonts w:eastAsia="Times New Roman" w:cs="Times New Roman"/>
          <w:color w:val="C00000"/>
          <w:sz w:val="26"/>
          <w:szCs w:val="26"/>
          <w:lang w:val="vi-VN"/>
        </w:rPr>
        <w:t> </w:t>
      </w:r>
      <w:bookmarkStart w:id="33" w:name="khoan_9_1_name"/>
      <w:r w:rsidRPr="00601581">
        <w:rPr>
          <w:rFonts w:eastAsia="Times New Roman" w:cs="Times New Roman"/>
          <w:color w:val="C00000"/>
          <w:sz w:val="26"/>
          <w:szCs w:val="26"/>
          <w:lang w:val="vi-VN"/>
        </w:rPr>
        <w:t>như sau:</w:t>
      </w:r>
      <w:bookmarkEnd w:id="33"/>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lang w:val="vi-VN"/>
        </w:rPr>
        <w:t>1. Cách tính điểm tổng kết khóa học</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lang w:val="vi-VN"/>
        </w:rPr>
        <w:t>Điểm tổng kết khoá học của người học trình độ sơ cấp được tính theo công thức sau:</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559"/>
        <w:gridCol w:w="1834"/>
      </w:tblGrid>
      <w:tr w:rsidR="00567B49" w:rsidRPr="00601581" w:rsidTr="00601581">
        <w:trPr>
          <w:tblCellSpacing w:w="0" w:type="dxa"/>
        </w:trPr>
        <w:tc>
          <w:tcPr>
            <w:tcW w:w="1559" w:type="dxa"/>
            <w:shd w:val="clear" w:color="auto" w:fill="FFFFFF"/>
            <w:tcMar>
              <w:top w:w="0" w:type="dxa"/>
              <w:left w:w="108" w:type="dxa"/>
              <w:bottom w:w="0" w:type="dxa"/>
              <w:right w:w="108" w:type="dxa"/>
            </w:tcMar>
            <w:hideMark/>
          </w:tcPr>
          <w:p w:rsidR="00601581" w:rsidRPr="00601581" w:rsidRDefault="00601581" w:rsidP="00601581">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lang w:val="vi-VN"/>
              </w:rPr>
              <w:t> </w:t>
            </w:r>
          </w:p>
        </w:tc>
        <w:tc>
          <w:tcPr>
            <w:tcW w:w="1834" w:type="dxa"/>
            <w:shd w:val="clear" w:color="auto" w:fill="FFFFFF"/>
            <w:tcMar>
              <w:top w:w="0" w:type="dxa"/>
              <w:left w:w="108" w:type="dxa"/>
              <w:bottom w:w="0" w:type="dxa"/>
              <w:right w:w="108" w:type="dxa"/>
            </w:tcMar>
            <w:hideMark/>
          </w:tcPr>
          <w:p w:rsidR="00601581" w:rsidRPr="00601581" w:rsidRDefault="00601581" w:rsidP="00601581">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vertAlign w:val="subscript"/>
                <w:lang w:val="vi-VN"/>
              </w:rPr>
              <w:t>        </w:t>
            </w:r>
            <w:r w:rsidRPr="00601581">
              <w:rPr>
                <w:rFonts w:eastAsia="Times New Roman" w:cs="Times New Roman"/>
                <w:color w:val="C00000"/>
                <w:sz w:val="26"/>
                <w:szCs w:val="26"/>
                <w:vertAlign w:val="subscript"/>
              </w:rPr>
              <w:t>n       </w:t>
            </w:r>
          </w:p>
        </w:tc>
      </w:tr>
      <w:tr w:rsidR="00567B49" w:rsidRPr="00601581" w:rsidTr="00601581">
        <w:trPr>
          <w:tblCellSpacing w:w="0" w:type="dxa"/>
        </w:trPr>
        <w:tc>
          <w:tcPr>
            <w:tcW w:w="1559" w:type="dxa"/>
            <w:shd w:val="clear" w:color="auto" w:fill="FFFFFF"/>
            <w:tcMar>
              <w:top w:w="0" w:type="dxa"/>
              <w:left w:w="108" w:type="dxa"/>
              <w:bottom w:w="0" w:type="dxa"/>
              <w:right w:w="108" w:type="dxa"/>
            </w:tcMar>
            <w:hideMark/>
          </w:tcPr>
          <w:p w:rsidR="00601581" w:rsidRPr="00601581" w:rsidRDefault="00601581" w:rsidP="00601581">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rPr>
              <w:t> </w:t>
            </w:r>
          </w:p>
        </w:tc>
        <w:tc>
          <w:tcPr>
            <w:tcW w:w="1834" w:type="dxa"/>
            <w:shd w:val="clear" w:color="auto" w:fill="FFFFFF"/>
            <w:tcMar>
              <w:top w:w="0" w:type="dxa"/>
              <w:left w:w="108" w:type="dxa"/>
              <w:bottom w:w="0" w:type="dxa"/>
              <w:right w:w="108" w:type="dxa"/>
            </w:tcMar>
            <w:hideMark/>
          </w:tcPr>
          <w:p w:rsidR="00601581" w:rsidRPr="00601581" w:rsidRDefault="00601581" w:rsidP="00601581">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rPr>
              <w:t>      å  Đi</w:t>
            </w:r>
            <w:r w:rsidRPr="00601581">
              <w:rPr>
                <w:rFonts w:eastAsia="Times New Roman" w:cs="Times New Roman"/>
                <w:color w:val="C00000"/>
                <w:sz w:val="26"/>
                <w:szCs w:val="26"/>
                <w:vertAlign w:val="subscript"/>
              </w:rPr>
              <w:t>TKM</w:t>
            </w:r>
          </w:p>
        </w:tc>
      </w:tr>
      <w:tr w:rsidR="00567B49" w:rsidRPr="00601581" w:rsidTr="00601581">
        <w:trPr>
          <w:tblCellSpacing w:w="0" w:type="dxa"/>
        </w:trPr>
        <w:tc>
          <w:tcPr>
            <w:tcW w:w="1559" w:type="dxa"/>
            <w:vMerge w:val="restart"/>
            <w:shd w:val="clear" w:color="auto" w:fill="FFFFFF"/>
            <w:tcMar>
              <w:top w:w="0" w:type="dxa"/>
              <w:left w:w="108" w:type="dxa"/>
              <w:bottom w:w="0" w:type="dxa"/>
              <w:right w:w="108" w:type="dxa"/>
            </w:tcMar>
            <w:vAlign w:val="center"/>
            <w:hideMark/>
          </w:tcPr>
          <w:p w:rsidR="00601581" w:rsidRPr="00601581" w:rsidRDefault="00601581" w:rsidP="00601581">
            <w:pPr>
              <w:spacing w:after="120" w:line="234" w:lineRule="atLeast"/>
              <w:ind w:right="60"/>
              <w:jc w:val="both"/>
              <w:rPr>
                <w:rFonts w:eastAsia="Times New Roman" w:cs="Times New Roman"/>
                <w:color w:val="C00000"/>
                <w:sz w:val="26"/>
                <w:szCs w:val="26"/>
              </w:rPr>
            </w:pPr>
            <w:r w:rsidRPr="00601581">
              <w:rPr>
                <w:rFonts w:eastAsia="Times New Roman" w:cs="Times New Roman"/>
                <w:color w:val="C00000"/>
                <w:sz w:val="26"/>
                <w:szCs w:val="26"/>
              </w:rPr>
              <w:t>Đ</w:t>
            </w:r>
            <w:r w:rsidRPr="00601581">
              <w:rPr>
                <w:rFonts w:eastAsia="Times New Roman" w:cs="Times New Roman"/>
                <w:color w:val="C00000"/>
                <w:sz w:val="26"/>
                <w:szCs w:val="26"/>
                <w:vertAlign w:val="subscript"/>
              </w:rPr>
              <w:t>TKKH </w:t>
            </w:r>
            <w:r w:rsidRPr="00601581">
              <w:rPr>
                <w:rFonts w:eastAsia="Times New Roman" w:cs="Times New Roman"/>
                <w:color w:val="C00000"/>
                <w:sz w:val="26"/>
                <w:szCs w:val="26"/>
              </w:rPr>
              <w:t> =</w:t>
            </w:r>
          </w:p>
        </w:tc>
        <w:tc>
          <w:tcPr>
            <w:tcW w:w="1834" w:type="dxa"/>
            <w:tcBorders>
              <w:top w:val="nil"/>
              <w:left w:val="nil"/>
              <w:bottom w:val="single" w:sz="8" w:space="0" w:color="auto"/>
              <w:right w:val="nil"/>
            </w:tcBorders>
            <w:shd w:val="clear" w:color="auto" w:fill="FFFFFF"/>
            <w:tcMar>
              <w:top w:w="0" w:type="dxa"/>
              <w:left w:w="108" w:type="dxa"/>
              <w:bottom w:w="0" w:type="dxa"/>
              <w:right w:w="108" w:type="dxa"/>
            </w:tcMar>
            <w:hideMark/>
          </w:tcPr>
          <w:p w:rsidR="00601581" w:rsidRPr="00601581" w:rsidRDefault="00601581" w:rsidP="00601581">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vertAlign w:val="superscript"/>
              </w:rPr>
              <w:t>         i=1      </w:t>
            </w:r>
          </w:p>
        </w:tc>
      </w:tr>
      <w:tr w:rsidR="00567B49" w:rsidRPr="00601581" w:rsidTr="00601581">
        <w:trPr>
          <w:tblCellSpacing w:w="0" w:type="dxa"/>
        </w:trPr>
        <w:tc>
          <w:tcPr>
            <w:tcW w:w="0" w:type="auto"/>
            <w:vMerge/>
            <w:shd w:val="clear" w:color="auto" w:fill="FFFFFF"/>
            <w:vAlign w:val="center"/>
            <w:hideMark/>
          </w:tcPr>
          <w:p w:rsidR="00601581" w:rsidRPr="00601581" w:rsidRDefault="00601581" w:rsidP="00601581">
            <w:pPr>
              <w:spacing w:after="0" w:line="240" w:lineRule="auto"/>
              <w:jc w:val="both"/>
              <w:rPr>
                <w:rFonts w:eastAsia="Times New Roman" w:cs="Times New Roman"/>
                <w:color w:val="C00000"/>
                <w:sz w:val="26"/>
                <w:szCs w:val="26"/>
              </w:rPr>
            </w:pPr>
          </w:p>
        </w:tc>
        <w:tc>
          <w:tcPr>
            <w:tcW w:w="1834" w:type="dxa"/>
            <w:tcBorders>
              <w:top w:val="nil"/>
              <w:left w:val="nil"/>
              <w:bottom w:val="nil"/>
              <w:right w:val="nil"/>
            </w:tcBorders>
            <w:shd w:val="clear" w:color="auto" w:fill="FFFFFF"/>
            <w:tcMar>
              <w:top w:w="0" w:type="dxa"/>
              <w:left w:w="108" w:type="dxa"/>
              <w:bottom w:w="0" w:type="dxa"/>
              <w:right w:w="108" w:type="dxa"/>
            </w:tcMar>
            <w:hideMark/>
          </w:tcPr>
          <w:p w:rsidR="00601581" w:rsidRPr="00601581" w:rsidRDefault="00601581" w:rsidP="00601581">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rPr>
              <w:t>           N</w:t>
            </w:r>
          </w:p>
        </w:tc>
      </w:tr>
    </w:tbl>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Trong đó:</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 Đ</w:t>
      </w:r>
      <w:r w:rsidRPr="00601581">
        <w:rPr>
          <w:rFonts w:eastAsia="Times New Roman" w:cs="Times New Roman"/>
          <w:color w:val="C00000"/>
          <w:sz w:val="26"/>
          <w:szCs w:val="26"/>
          <w:vertAlign w:val="subscript"/>
        </w:rPr>
        <w:t>TKKH</w:t>
      </w:r>
      <w:r w:rsidRPr="00601581">
        <w:rPr>
          <w:rFonts w:eastAsia="Times New Roman" w:cs="Times New Roman"/>
          <w:color w:val="C00000"/>
          <w:sz w:val="26"/>
          <w:szCs w:val="26"/>
        </w:rPr>
        <w:t>: Điểm tổng kết khoá học</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 Đi</w:t>
      </w:r>
      <w:r w:rsidRPr="00601581">
        <w:rPr>
          <w:rFonts w:eastAsia="Times New Roman" w:cs="Times New Roman"/>
          <w:color w:val="C00000"/>
          <w:sz w:val="26"/>
          <w:szCs w:val="26"/>
          <w:vertAlign w:val="subscript"/>
        </w:rPr>
        <w:t>TKM</w:t>
      </w:r>
      <w:r w:rsidRPr="00601581">
        <w:rPr>
          <w:rFonts w:eastAsia="Times New Roman" w:cs="Times New Roman"/>
          <w:color w:val="C00000"/>
          <w:sz w:val="26"/>
          <w:szCs w:val="26"/>
        </w:rPr>
        <w:t>: Điểm tổng kết mô - đun, tín chỉ thứ i</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 n: Số lượng các mô - đun, tín chỉ đào tạo.</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2. Điều kiện được công nhận tốt nghiệp</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Người học trình độ sơ cấp được công nhận tốt nghiệp khi có đủ các điều kiện sau:</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a) Có điểm tổng kết khóa học được tính theo quy định tại Khoản 1 của Điều này từ 5,0 trở lên theo thang điểm 10;</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lastRenderedPageBreak/>
        <w:t>b) Không trong thời gian bị kỷ luật ở mức đình chỉ học tập có thời hạn hoặc bị truy cứu trách nhiệm hình sự tại thời điểm xét công nhận tốt nghiệp.</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người đứng đầu cơ sở đào tạo sơ cấp tổ chức xét công nhận tốt nghiệp.</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4. Công nhận tốt nghiệp</w:t>
      </w:r>
    </w:p>
    <w:p w:rsidR="00601581" w:rsidRPr="00601581" w:rsidRDefault="00601581" w:rsidP="00601581">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Trong thời hạn 05 (năm) ngày làm việc kể từ ngày có văn bản đề nghị công nhận tốt nghiệp đối với người học của Hội đồng, người đứng đầu cơ sở đào tạo sơ cấp xem xét ra quyết định công nhận tốt nghiệp và công bố công khai tới người học và trong cơ sở đào tạo.</w:t>
      </w:r>
    </w:p>
    <w:p w:rsidR="00601581" w:rsidRPr="00601581" w:rsidRDefault="00601581" w:rsidP="00601581">
      <w:pPr>
        <w:shd w:val="clear" w:color="auto" w:fill="FFFFFF"/>
        <w:spacing w:after="0" w:line="234" w:lineRule="atLeast"/>
        <w:jc w:val="both"/>
        <w:rPr>
          <w:rFonts w:eastAsia="Times New Roman" w:cs="Times New Roman"/>
          <w:color w:val="C00000"/>
          <w:sz w:val="26"/>
          <w:szCs w:val="26"/>
        </w:rPr>
      </w:pPr>
      <w:bookmarkStart w:id="34" w:name="khoan_10_1"/>
      <w:r w:rsidRPr="00601581">
        <w:rPr>
          <w:rFonts w:eastAsia="Times New Roman" w:cs="Times New Roman"/>
          <w:b/>
          <w:bCs/>
          <w:color w:val="000000"/>
          <w:sz w:val="26"/>
          <w:szCs w:val="26"/>
        </w:rPr>
        <w:t xml:space="preserve">10. </w:t>
      </w:r>
      <w:r w:rsidRPr="00601581">
        <w:rPr>
          <w:rFonts w:eastAsia="Times New Roman" w:cs="Times New Roman"/>
          <w:b/>
          <w:bCs/>
          <w:color w:val="C00000"/>
          <w:sz w:val="26"/>
          <w:szCs w:val="26"/>
        </w:rPr>
        <w:t>Sửa đổi, bổ sung</w:t>
      </w:r>
      <w:bookmarkEnd w:id="34"/>
      <w:r w:rsidRPr="00601581">
        <w:rPr>
          <w:rFonts w:eastAsia="Times New Roman" w:cs="Times New Roman"/>
          <w:b/>
          <w:bCs/>
          <w:color w:val="C00000"/>
          <w:sz w:val="26"/>
          <w:szCs w:val="26"/>
        </w:rPr>
        <w:t> </w:t>
      </w:r>
      <w:bookmarkStart w:id="35" w:name="dc_15"/>
      <w:r w:rsidRPr="00601581">
        <w:rPr>
          <w:rFonts w:eastAsia="Times New Roman" w:cs="Times New Roman"/>
          <w:b/>
          <w:bCs/>
          <w:color w:val="C00000"/>
          <w:sz w:val="26"/>
          <w:szCs w:val="26"/>
        </w:rPr>
        <w:t>Điều 28</w:t>
      </w:r>
      <w:bookmarkEnd w:id="35"/>
      <w:r w:rsidRPr="00601581">
        <w:rPr>
          <w:rFonts w:eastAsia="Times New Roman" w:cs="Times New Roman"/>
          <w:color w:val="C00000"/>
          <w:sz w:val="26"/>
          <w:szCs w:val="26"/>
        </w:rPr>
        <w:t> </w:t>
      </w:r>
      <w:bookmarkStart w:id="36" w:name="khoan_10_1_name"/>
      <w:r w:rsidRPr="00601581">
        <w:rPr>
          <w:rFonts w:eastAsia="Times New Roman" w:cs="Times New Roman"/>
          <w:color w:val="C00000"/>
          <w:sz w:val="26"/>
          <w:szCs w:val="26"/>
        </w:rPr>
        <w:t>như sau:</w:t>
      </w:r>
      <w:bookmarkEnd w:id="36"/>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b/>
          <w:bCs/>
          <w:color w:val="C00000"/>
          <w:sz w:val="26"/>
          <w:szCs w:val="26"/>
          <w:lang w:val="vi-VN"/>
        </w:rPr>
        <w:t>Điều </w:t>
      </w:r>
      <w:r w:rsidRPr="00601581">
        <w:rPr>
          <w:rFonts w:eastAsia="Times New Roman" w:cs="Times New Roman"/>
          <w:b/>
          <w:bCs/>
          <w:color w:val="C00000"/>
          <w:sz w:val="26"/>
          <w:szCs w:val="26"/>
        </w:rPr>
        <w:t>28</w:t>
      </w:r>
      <w:r w:rsidRPr="00601581">
        <w:rPr>
          <w:rFonts w:eastAsia="Times New Roman" w:cs="Times New Roman"/>
          <w:b/>
          <w:bCs/>
          <w:color w:val="C00000"/>
          <w:sz w:val="26"/>
          <w:szCs w:val="26"/>
          <w:lang w:val="vi-VN"/>
        </w:rPr>
        <w:t>. Mẫu </w:t>
      </w:r>
      <w:r w:rsidRPr="00601581">
        <w:rPr>
          <w:rFonts w:eastAsia="Times New Roman" w:cs="Times New Roman"/>
          <w:b/>
          <w:bCs/>
          <w:color w:val="C00000"/>
          <w:sz w:val="26"/>
          <w:szCs w:val="26"/>
        </w:rPr>
        <w:t>chứng chỉ sơ cấp</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Chứng chỉ sơ cấp</w:t>
      </w:r>
      <w:r w:rsidRPr="00601581">
        <w:rPr>
          <w:rFonts w:eastAsia="Times New Roman" w:cs="Times New Roman"/>
          <w:color w:val="C00000"/>
          <w:sz w:val="26"/>
          <w:szCs w:val="26"/>
          <w:lang w:val="vi-VN"/>
        </w:rPr>
        <w:t> được in hai mặt gồm </w:t>
      </w:r>
      <w:r w:rsidRPr="00601581">
        <w:rPr>
          <w:rFonts w:eastAsia="Times New Roman" w:cs="Times New Roman"/>
          <w:color w:val="C00000"/>
          <w:sz w:val="26"/>
          <w:szCs w:val="26"/>
        </w:rPr>
        <w:t>04</w:t>
      </w:r>
      <w:r w:rsidRPr="00601581">
        <w:rPr>
          <w:rFonts w:eastAsia="Times New Roman" w:cs="Times New Roman"/>
          <w:color w:val="C00000"/>
          <w:sz w:val="26"/>
          <w:szCs w:val="26"/>
          <w:lang w:val="vi-VN"/>
        </w:rPr>
        <w:t> trang, mỗi trang có kích thước 190 mm x 135 mm, chữ in trên </w:t>
      </w:r>
      <w:r w:rsidRPr="00601581">
        <w:rPr>
          <w:rFonts w:eastAsia="Times New Roman" w:cs="Times New Roman"/>
          <w:color w:val="C00000"/>
          <w:sz w:val="26"/>
          <w:szCs w:val="26"/>
        </w:rPr>
        <w:t>chứng chỉ sơ cấp</w:t>
      </w:r>
      <w:r w:rsidRPr="00601581">
        <w:rPr>
          <w:rFonts w:eastAsia="Times New Roman" w:cs="Times New Roman"/>
          <w:color w:val="C00000"/>
          <w:sz w:val="26"/>
          <w:szCs w:val="26"/>
          <w:lang w:val="vi-VN"/>
        </w:rPr>
        <w:t> dùng phông chữ Times New Roman. Mặt trước gồm trang 1 và trang 4 có nền màu đỏ cờ hoặc màu đỏ huyết dụ; mặt sau gồm trang 2 và trang 3 có nền màu vàng, hoa văn viền màu vàng đậm.</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Nội dung in trên trang 1: Quốc hiệu bao gồm 2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và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đặt canh giữa, cách nhau dòng đơn;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cách mép trên 10 mm, trình bày bằng chữ in hoa, cỡ chữ 13, kiểu chữ đứng, đậm; dòng thứ hai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trình bày bằng chữ in thường, cỡ chữ 14, kiểu chữ đứng, đậm; chữ cái đầu của các cụm từ được viết hoa, giữa các cụm từ có gạch nối, có cách chữ; phía dưới có đường kẻ ngang, nét liền, có độ dài bằng độ dài của dòng chữ (sử dụng lệnh Draw, không dùng lệnh Underline). Quốc huy hình tròn đường kính 45 mm, tâm cách mép trên 62 mm, được đặt canh giữa. Dòng chữ “</w:t>
      </w:r>
      <w:r w:rsidRPr="00601581">
        <w:rPr>
          <w:rFonts w:eastAsia="Times New Roman" w:cs="Times New Roman"/>
          <w:b/>
          <w:bCs/>
          <w:color w:val="C00000"/>
          <w:sz w:val="26"/>
          <w:szCs w:val="26"/>
          <w:lang w:val="vi-VN"/>
        </w:rPr>
        <w:t>CHỨNG CHỈ SƠ CẤP</w:t>
      </w:r>
      <w:r w:rsidRPr="00601581">
        <w:rPr>
          <w:rFonts w:eastAsia="Times New Roman" w:cs="Times New Roman"/>
          <w:color w:val="C00000"/>
          <w:sz w:val="26"/>
          <w:szCs w:val="26"/>
          <w:lang w:val="vi-VN"/>
        </w:rPr>
        <w:t>” cách mép dưới 80 mm, trình bày bằng chữ in hoa, cỡ chữ 20, kiểu chữ đứng, đậm, đặt canh giữa. Các chữ in trên trang 1 có màu vàng.</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Nội dung in trên trang 2: hình trống đồng in chìm chính giữa có màu vàng nhạt, đường kính 110 mm. Quốc hiệu bao gồm 2 dòng chữ “</w:t>
      </w:r>
      <w:r w:rsidRPr="00601581">
        <w:rPr>
          <w:rFonts w:eastAsia="Times New Roman" w:cs="Times New Roman"/>
          <w:b/>
          <w:bCs/>
          <w:color w:val="C00000"/>
          <w:sz w:val="26"/>
          <w:szCs w:val="26"/>
          <w:lang w:val="vi-VN"/>
        </w:rPr>
        <w:t>SOCIALIST REPUBLIC OF VIETNAM</w:t>
      </w:r>
      <w:r w:rsidRPr="00601581">
        <w:rPr>
          <w:rFonts w:eastAsia="Times New Roman" w:cs="Times New Roman"/>
          <w:color w:val="C00000"/>
          <w:sz w:val="26"/>
          <w:szCs w:val="26"/>
          <w:lang w:val="vi-VN"/>
        </w:rPr>
        <w:t>” và “</w:t>
      </w:r>
      <w:r w:rsidRPr="00601581">
        <w:rPr>
          <w:rFonts w:eastAsia="Times New Roman" w:cs="Times New Roman"/>
          <w:b/>
          <w:bCs/>
          <w:color w:val="C00000"/>
          <w:sz w:val="26"/>
          <w:szCs w:val="26"/>
          <w:lang w:val="vi-VN"/>
        </w:rPr>
        <w:t>Independence - Freedom - Happiness</w:t>
      </w:r>
      <w:r w:rsidRPr="00601581">
        <w:rPr>
          <w:rFonts w:eastAsia="Times New Roman" w:cs="Times New Roman"/>
          <w:color w:val="C00000"/>
          <w:sz w:val="26"/>
          <w:szCs w:val="26"/>
          <w:lang w:val="vi-VN"/>
        </w:rPr>
        <w:t>” được đặt canh giữa, chữ màu đen, cách nhau dòng đơn; dòng chữ “</w:t>
      </w:r>
      <w:r w:rsidRPr="00601581">
        <w:rPr>
          <w:rFonts w:eastAsia="Times New Roman" w:cs="Times New Roman"/>
          <w:b/>
          <w:bCs/>
          <w:color w:val="C00000"/>
          <w:sz w:val="26"/>
          <w:szCs w:val="26"/>
          <w:lang w:val="vi-VN"/>
        </w:rPr>
        <w:t>SOCIALIST REPUBLIC OF VIETNAM</w:t>
      </w:r>
      <w:r w:rsidRPr="00601581">
        <w:rPr>
          <w:rFonts w:eastAsia="Times New Roman" w:cs="Times New Roman"/>
          <w:color w:val="C00000"/>
          <w:sz w:val="26"/>
          <w:szCs w:val="26"/>
          <w:lang w:val="vi-VN"/>
        </w:rPr>
        <w:t>” cách mép trên 10 mm, trình bày bằng chữ in hoa, cỡ chữ 12, kiểu chữ đứng, đậm; dòng thứ hai “</w:t>
      </w:r>
      <w:r w:rsidRPr="00601581">
        <w:rPr>
          <w:rFonts w:eastAsia="Times New Roman" w:cs="Times New Roman"/>
          <w:b/>
          <w:bCs/>
          <w:color w:val="C00000"/>
          <w:sz w:val="26"/>
          <w:szCs w:val="26"/>
          <w:lang w:val="vi-VN"/>
        </w:rPr>
        <w:t>Independence - Freedom - Happiness</w:t>
      </w:r>
      <w:r w:rsidRPr="00601581">
        <w:rPr>
          <w:rFonts w:eastAsia="Times New Roman" w:cs="Times New Roman"/>
          <w:color w:val="C00000"/>
          <w:sz w:val="26"/>
          <w:szCs w:val="26"/>
          <w:lang w:val="vi-VN"/>
        </w:rPr>
        <w:t>” được trình bày bằng chữ in thường, cỡ chữ 13, kiểu chữ đứng, đậm; chữ cái đầu của các cụm từ được viết hoa, giữa các cụm từ có gạch nối, có cách chữ; phía dưới có đường kẻ ngang, nét liền, có độ dài bằng độ dài của dòng chữ (sử dụng lệnh Draw, không dùng lệnh Underline). Cụm từ “</w:t>
      </w:r>
      <w:r w:rsidRPr="00601581">
        <w:rPr>
          <w:rFonts w:eastAsia="Times New Roman" w:cs="Times New Roman"/>
          <w:b/>
          <w:bCs/>
          <w:color w:val="C00000"/>
          <w:sz w:val="26"/>
          <w:szCs w:val="26"/>
          <w:lang w:val="vi-VN"/>
        </w:rPr>
        <w:t>has conferred</w:t>
      </w:r>
      <w:r w:rsidRPr="00601581">
        <w:rPr>
          <w:rFonts w:eastAsia="Times New Roman" w:cs="Times New Roman"/>
          <w:color w:val="C00000"/>
          <w:sz w:val="26"/>
          <w:szCs w:val="26"/>
          <w:lang w:val="vi-VN"/>
        </w:rPr>
        <w:t>” được trình bày bằng chữ màu đen, in thường, cỡ chữ 14, kiểu chữ đứng, đậm, đặt canh giữa. Cụm từ “</w:t>
      </w:r>
      <w:r w:rsidRPr="00601581">
        <w:rPr>
          <w:rFonts w:eastAsia="Times New Roman" w:cs="Times New Roman"/>
          <w:b/>
          <w:bCs/>
          <w:color w:val="C00000"/>
          <w:sz w:val="26"/>
          <w:szCs w:val="26"/>
          <w:lang w:val="vi-VN"/>
        </w:rPr>
        <w:t>CERTIFICATE</w:t>
      </w:r>
      <w:r w:rsidRPr="00601581">
        <w:rPr>
          <w:rFonts w:eastAsia="Times New Roman" w:cs="Times New Roman"/>
          <w:color w:val="C00000"/>
          <w:sz w:val="26"/>
          <w:szCs w:val="26"/>
          <w:lang w:val="vi-VN"/>
        </w:rPr>
        <w:t>” được trình bày bằng chữ màu đỏ, in hoa, cỡ chữ 16, kiểu chữ đứng, đậm, đặt canh giữa. Cụm từ “</w:t>
      </w:r>
      <w:r w:rsidRPr="00601581">
        <w:rPr>
          <w:rFonts w:eastAsia="Times New Roman" w:cs="Times New Roman"/>
          <w:b/>
          <w:bCs/>
          <w:color w:val="C00000"/>
          <w:sz w:val="26"/>
          <w:szCs w:val="26"/>
          <w:lang w:val="vi-VN"/>
        </w:rPr>
        <w:t>LEVEL </w:t>
      </w:r>
      <w:r w:rsidRPr="00601581">
        <w:rPr>
          <w:rFonts w:eastAsia="Times New Roman" w:cs="Times New Roman"/>
          <w:color w:val="C00000"/>
          <w:sz w:val="26"/>
          <w:szCs w:val="26"/>
          <w:lang w:val="vi-VN"/>
        </w:rPr>
        <w:t>…</w:t>
      </w:r>
      <w:r w:rsidRPr="00601581">
        <w:rPr>
          <w:rFonts w:eastAsia="Times New Roman" w:cs="Times New Roman"/>
          <w:b/>
          <w:bCs/>
          <w:color w:val="C00000"/>
          <w:sz w:val="26"/>
          <w:szCs w:val="26"/>
          <w:lang w:val="vi-VN"/>
        </w:rPr>
        <w:t> OF VQF</w:t>
      </w:r>
      <w:r w:rsidRPr="00601581">
        <w:rPr>
          <w:rFonts w:eastAsia="Times New Roman" w:cs="Times New Roman"/>
          <w:color w:val="C00000"/>
          <w:sz w:val="26"/>
          <w:szCs w:val="26"/>
          <w:lang w:val="vi-VN"/>
        </w:rPr>
        <w:t>” được trình bày bằng chữ màu đen, in hoa, cỡ chữ 14, kiểu chữ đứng, đậm, đặt canh giữa. Các nội dung khác ghi trên trang 2 được trình bày bằng chữ màu đen.</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Nội dung in trên trang 3: Quốc huy hình tròn có đường kính 60 mm in chìm chính giữa. Quốc hiệu bao gồm 2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và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đặt canh giữa, chữ màu đen, cách nhau dòng đơn;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xml:space="preserve">” cách mép trên 10 mm, được trình bày </w:t>
      </w:r>
      <w:r w:rsidRPr="00601581">
        <w:rPr>
          <w:rFonts w:eastAsia="Times New Roman" w:cs="Times New Roman"/>
          <w:color w:val="C00000"/>
          <w:sz w:val="26"/>
          <w:szCs w:val="26"/>
          <w:lang w:val="vi-VN"/>
        </w:rPr>
        <w:lastRenderedPageBreak/>
        <w:t>bằng chữ in hoa, cỡ chữ 12, kiểu chữ đứng, đậm; dòng thứ hai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trình bày bằng chữ in thường, cỡ chữ 13, kiểu chữ đứng, đậm; chữ cái đầu của các cụm từ được viết hoa, giữa các cụm từ có gạch nối, có cách chữ; phía dưới có đường kẻ ngang, nét liền, có độ dài bằng độ dài của dòng chữ (sử dụng lệnh Draw, không dùng lệnh Underline). Từ “cấp” được trình bày bằng chữ màu đen, in thường, cỡ chữ 14, kiểu chữ đứng, đậm, đặt canh giữa; cụm từ “</w:t>
      </w:r>
      <w:r w:rsidRPr="00601581">
        <w:rPr>
          <w:rFonts w:eastAsia="Times New Roman" w:cs="Times New Roman"/>
          <w:b/>
          <w:bCs/>
          <w:color w:val="C00000"/>
          <w:sz w:val="26"/>
          <w:szCs w:val="26"/>
          <w:lang w:val="vi-VN"/>
        </w:rPr>
        <w:t>CHỨNG CHỈ SƠ CẤP…</w:t>
      </w:r>
      <w:r w:rsidRPr="00601581">
        <w:rPr>
          <w:rFonts w:eastAsia="Times New Roman" w:cs="Times New Roman"/>
          <w:color w:val="C00000"/>
          <w:sz w:val="26"/>
          <w:szCs w:val="26"/>
          <w:lang w:val="vi-VN"/>
        </w:rPr>
        <w:t>” được trình bày bằng chữ màu đỏ, in hoa, cỡ chữ 16, kiểu chữ đứng, đậm, đặt canh giữa. Các nội dung khác ghi trên trang 3 được trình bày bằng chữ màu đen.</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C00000"/>
          <w:sz w:val="26"/>
          <w:szCs w:val="26"/>
          <w:lang w:val="vi-VN"/>
        </w:rPr>
        <w:t>Nội dung in trên chứng chỉ chi tiết được thực hiện theo mẫu chứng chỉ sơ cấp quy định tại Phụ lục số 1 và mẫu bản sao chứng chỉ sơ cấp quy định tại Phụ lục số 2 ban hành kèm theo Thông tư này</w:t>
      </w:r>
      <w:r w:rsidRPr="00601581">
        <w:rPr>
          <w:rFonts w:eastAsia="Times New Roman" w:cs="Times New Roman"/>
          <w:color w:val="000000"/>
          <w:sz w:val="26"/>
          <w:szCs w:val="26"/>
          <w:lang w:val="vi-VN"/>
        </w:rPr>
        <w:t>.</w:t>
      </w:r>
    </w:p>
    <w:p w:rsidR="00601581" w:rsidRPr="00601581" w:rsidRDefault="00601581" w:rsidP="00601581">
      <w:pPr>
        <w:shd w:val="clear" w:color="auto" w:fill="FFFFFF"/>
        <w:spacing w:after="0" w:line="234" w:lineRule="atLeast"/>
        <w:jc w:val="both"/>
        <w:rPr>
          <w:rFonts w:eastAsia="Times New Roman" w:cs="Times New Roman"/>
          <w:color w:val="C00000"/>
          <w:sz w:val="26"/>
          <w:szCs w:val="26"/>
        </w:rPr>
      </w:pPr>
      <w:bookmarkStart w:id="37" w:name="khoan_11_1"/>
      <w:r w:rsidRPr="00601581">
        <w:rPr>
          <w:rFonts w:eastAsia="Times New Roman" w:cs="Times New Roman"/>
          <w:b/>
          <w:bCs/>
          <w:color w:val="000000"/>
          <w:sz w:val="26"/>
          <w:szCs w:val="26"/>
          <w:lang w:val="vi-VN"/>
        </w:rPr>
        <w:t xml:space="preserve">11. </w:t>
      </w:r>
      <w:r w:rsidRPr="00601581">
        <w:rPr>
          <w:rFonts w:eastAsia="Times New Roman" w:cs="Times New Roman"/>
          <w:b/>
          <w:bCs/>
          <w:color w:val="C00000"/>
          <w:sz w:val="26"/>
          <w:szCs w:val="26"/>
          <w:lang w:val="vi-VN"/>
        </w:rPr>
        <w:t>Sửa đổi, bổ sung</w:t>
      </w:r>
      <w:bookmarkEnd w:id="37"/>
      <w:r w:rsidRPr="00601581">
        <w:rPr>
          <w:rFonts w:eastAsia="Times New Roman" w:cs="Times New Roman"/>
          <w:b/>
          <w:bCs/>
          <w:color w:val="C00000"/>
          <w:sz w:val="26"/>
          <w:szCs w:val="26"/>
          <w:lang w:val="vi-VN"/>
        </w:rPr>
        <w:t> </w:t>
      </w:r>
      <w:bookmarkStart w:id="38" w:name="dc_16"/>
      <w:r w:rsidRPr="00601581">
        <w:rPr>
          <w:rFonts w:eastAsia="Times New Roman" w:cs="Times New Roman"/>
          <w:b/>
          <w:bCs/>
          <w:color w:val="C00000"/>
          <w:sz w:val="26"/>
          <w:szCs w:val="26"/>
          <w:lang w:val="vi-VN"/>
        </w:rPr>
        <w:t>Khoản 1 Điều 30</w:t>
      </w:r>
      <w:bookmarkEnd w:id="38"/>
      <w:r w:rsidRPr="00601581">
        <w:rPr>
          <w:rFonts w:eastAsia="Times New Roman" w:cs="Times New Roman"/>
          <w:color w:val="C00000"/>
          <w:sz w:val="26"/>
          <w:szCs w:val="26"/>
          <w:lang w:val="vi-VN"/>
        </w:rPr>
        <w:t> </w:t>
      </w:r>
      <w:bookmarkStart w:id="39" w:name="khoan_11_1_name"/>
      <w:r w:rsidRPr="00601581">
        <w:rPr>
          <w:rFonts w:eastAsia="Times New Roman" w:cs="Times New Roman"/>
          <w:color w:val="C00000"/>
          <w:sz w:val="26"/>
          <w:szCs w:val="26"/>
          <w:lang w:val="vi-VN"/>
        </w:rPr>
        <w:t>như sau:</w:t>
      </w:r>
      <w:bookmarkEnd w:id="39"/>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1. In, quản lý chứng chỉ sơ cấp</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a) Căn cứ mẫu chứng chỉ sơ cấp; mẫu bản sao chứng chỉ sơ cấp quy định tại các Điều 28 và 29 Thông tư này, cơ sở đào tạo sơ cấp thiết kế hoặc lựa chọn mẫu phôi chứng chỉ sơ cấp, mẫu phôi bản sao chứng chỉ sơ cấp, kèm theo lô gô (nếu có) của cơ sở mình.</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b) Người đứng đầu cơ sở đào tạo sơ cấp phê duyệt mẫu phôi chứng chỉ sơ cấp, mẫu phôi bản sao chứng chỉ sơ cấp của cơ sở mình và gửi về Tổng cục Giáo dục nghề nghiệp, Sở Lao động - Thương binh và Xã hội, cơ quan công an cấp tỉnh, thành phố trực thuộc Trung ương nơi cơ sở đào tạo sơ cấp đóng trụ sở chính để báo cáo; chịu trách nhiệm về nội dung in trên mẫu phôi chứng chỉ sơ cấp, mẫu phôi bản sao chứng chỉ sơ cấp của cơ sở mình theo quy định.</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c) Cơ sở đào tạo sơ cấp tổ chức in chứng chỉ sơ cấp, bản sao chứng chỉ sơ cấp theo mẫu phôi chứng chỉ đã phê duyệt quy định tại Điểm b Khoản 1 Điều này để sử dụng cấp cho người học. Việc in phôi chứng chỉ sơ cấp, phôi bản sao chứng chỉ sơ cấp phải đảm bảo chặt chẽ, an toàn, bảo mật và phải được lập sổ quản lý.</w:t>
      </w:r>
    </w:p>
    <w:p w:rsidR="00601581" w:rsidRPr="00601581" w:rsidRDefault="00601581" w:rsidP="00601581">
      <w:pPr>
        <w:shd w:val="clear" w:color="auto" w:fill="FFFFFF"/>
        <w:spacing w:after="0" w:line="234" w:lineRule="atLeast"/>
        <w:jc w:val="both"/>
        <w:rPr>
          <w:rFonts w:eastAsia="Times New Roman" w:cs="Times New Roman"/>
          <w:color w:val="C00000"/>
          <w:sz w:val="26"/>
          <w:szCs w:val="26"/>
        </w:rPr>
      </w:pPr>
      <w:bookmarkStart w:id="40" w:name="khoan_12_1"/>
      <w:r w:rsidRPr="00601581">
        <w:rPr>
          <w:rFonts w:eastAsia="Times New Roman" w:cs="Times New Roman"/>
          <w:b/>
          <w:bCs/>
          <w:color w:val="000000"/>
          <w:sz w:val="26"/>
          <w:szCs w:val="26"/>
          <w:lang w:val="vi-VN"/>
        </w:rPr>
        <w:t xml:space="preserve">12. </w:t>
      </w:r>
      <w:bookmarkStart w:id="41" w:name="_GoBack"/>
      <w:r w:rsidRPr="00601581">
        <w:rPr>
          <w:rFonts w:eastAsia="Times New Roman" w:cs="Times New Roman"/>
          <w:b/>
          <w:bCs/>
          <w:color w:val="C00000"/>
          <w:sz w:val="26"/>
          <w:szCs w:val="26"/>
          <w:lang w:val="vi-VN"/>
        </w:rPr>
        <w:t>Sửa đổi, bổ sung</w:t>
      </w:r>
      <w:bookmarkEnd w:id="40"/>
      <w:r w:rsidRPr="00601581">
        <w:rPr>
          <w:rFonts w:eastAsia="Times New Roman" w:cs="Times New Roman"/>
          <w:b/>
          <w:bCs/>
          <w:color w:val="C00000"/>
          <w:sz w:val="26"/>
          <w:szCs w:val="26"/>
          <w:lang w:val="vi-VN"/>
        </w:rPr>
        <w:t> </w:t>
      </w:r>
      <w:bookmarkStart w:id="42" w:name="dc_17"/>
      <w:r w:rsidRPr="00601581">
        <w:rPr>
          <w:rFonts w:eastAsia="Times New Roman" w:cs="Times New Roman"/>
          <w:b/>
          <w:bCs/>
          <w:color w:val="C00000"/>
          <w:sz w:val="26"/>
          <w:szCs w:val="26"/>
          <w:lang w:val="vi-VN"/>
        </w:rPr>
        <w:t>Điều 32</w:t>
      </w:r>
      <w:bookmarkEnd w:id="42"/>
      <w:r w:rsidRPr="00601581">
        <w:rPr>
          <w:rFonts w:eastAsia="Times New Roman" w:cs="Times New Roman"/>
          <w:color w:val="C00000"/>
          <w:sz w:val="26"/>
          <w:szCs w:val="26"/>
          <w:lang w:val="vi-VN"/>
        </w:rPr>
        <w:t> </w:t>
      </w:r>
      <w:bookmarkStart w:id="43" w:name="khoan_12_1_name"/>
      <w:r w:rsidRPr="00601581">
        <w:rPr>
          <w:rFonts w:eastAsia="Times New Roman" w:cs="Times New Roman"/>
          <w:color w:val="C00000"/>
          <w:sz w:val="26"/>
          <w:szCs w:val="26"/>
          <w:lang w:val="vi-VN"/>
        </w:rPr>
        <w:t>như sau:</w:t>
      </w:r>
      <w:bookmarkEnd w:id="43"/>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b/>
          <w:bCs/>
          <w:color w:val="C00000"/>
          <w:sz w:val="26"/>
          <w:szCs w:val="26"/>
          <w:lang w:val="vi-VN"/>
        </w:rPr>
        <w:t>Điều 32. Hồ sơ, sổ sách trong đào tạo sơ cấp</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lang w:val="vi-VN"/>
        </w:rPr>
        <w:t>1. Hồ sơ, sổ sách trong đào tạo sơ cấp bao gồm:</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lang w:val="vi-VN"/>
        </w:rPr>
        <w:t>a) Hồ sơ, sổ sách dành cho cơ sở đào tạo sơ cấp gồm có: Hồ sơ tuyển sinh, Chương trình đào tạo, Kế hoạch đào tạo, Sổ lên lớp, Sổ cấp chứng chỉ sơ cấp, Sổ cấp bản sao chứng chỉ sơ cấp, Sổ quản lý học sinh, người học;</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b) Hồ sơ, sổ sách dành cho nhà giáo, người dạy gồm có: Giáo án, Sổ tay giáo viên.</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2. Nội dung chủ yếu của hồ sơ, sổ sách </w:t>
      </w:r>
      <w:r w:rsidRPr="00601581">
        <w:rPr>
          <w:rFonts w:eastAsia="Times New Roman" w:cs="Times New Roman"/>
          <w:color w:val="C00000"/>
          <w:sz w:val="26"/>
          <w:szCs w:val="26"/>
          <w:lang w:val="vi-VN"/>
        </w:rPr>
        <w:t>dành cho cơ sở đào tạo sơ cấp</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a) </w:t>
      </w:r>
      <w:r w:rsidRPr="00601581">
        <w:rPr>
          <w:rFonts w:eastAsia="Times New Roman" w:cs="Times New Roman"/>
          <w:color w:val="C00000"/>
          <w:sz w:val="26"/>
          <w:szCs w:val="26"/>
          <w:lang w:val="vi-VN"/>
        </w:rPr>
        <w:t>Hồ sơ tuyển sinh</w:t>
      </w:r>
      <w:r w:rsidRPr="00601581">
        <w:rPr>
          <w:rFonts w:eastAsia="Times New Roman" w:cs="Times New Roman"/>
          <w:color w:val="C00000"/>
          <w:sz w:val="26"/>
          <w:szCs w:val="26"/>
        </w:rPr>
        <w:t> là các loại văn bản, tài liệu dành cho công tác tuyển sinh được thực hiện theo quy định tại các Điều 14, 15 và 16 Thông tư này.</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b) Chương trình đào tạo thể hiện được mục tiêu đào tạo trình độ sơ cấp; quy định chuẩn kiến thức, kỹ năng của người học sau khi tốt nghiệp; phạm vi và cấu trúc nội dung, phương pháp và hình thức đào tạo; cách thức đánh giá kết quả học tập đối với từng mô - đun, tín chỉ, môn học, từng chuyên ngành hoặc từng nghề. </w:t>
      </w:r>
      <w:r w:rsidRPr="00601581">
        <w:rPr>
          <w:rFonts w:eastAsia="Times New Roman" w:cs="Times New Roman"/>
          <w:color w:val="C00000"/>
          <w:sz w:val="26"/>
          <w:szCs w:val="26"/>
          <w:lang w:val="vi-VN"/>
        </w:rPr>
        <w:t>Chương trình</w:t>
      </w:r>
      <w:r w:rsidRPr="00601581">
        <w:rPr>
          <w:rFonts w:eastAsia="Times New Roman" w:cs="Times New Roman"/>
          <w:color w:val="C00000"/>
          <w:sz w:val="26"/>
          <w:szCs w:val="26"/>
        </w:rPr>
        <w:t>, giáo trình</w:t>
      </w:r>
      <w:r w:rsidRPr="00601581">
        <w:rPr>
          <w:rFonts w:eastAsia="Times New Roman" w:cs="Times New Roman"/>
          <w:color w:val="C00000"/>
          <w:sz w:val="26"/>
          <w:szCs w:val="26"/>
          <w:lang w:val="vi-VN"/>
        </w:rPr>
        <w:t> đào tạo</w:t>
      </w:r>
      <w:r w:rsidRPr="00601581">
        <w:rPr>
          <w:rFonts w:eastAsia="Times New Roman" w:cs="Times New Roman"/>
          <w:color w:val="C00000"/>
          <w:sz w:val="26"/>
          <w:szCs w:val="26"/>
        </w:rPr>
        <w:t> có nội dung và cấu trúc theo quy định tại Điều 7 Thông tư này.</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lastRenderedPageBreak/>
        <w:t>c)</w:t>
      </w:r>
      <w:r w:rsidRPr="00601581">
        <w:rPr>
          <w:rFonts w:eastAsia="Times New Roman" w:cs="Times New Roman"/>
          <w:color w:val="C00000"/>
          <w:sz w:val="26"/>
          <w:szCs w:val="26"/>
          <w:lang w:val="vi-VN"/>
        </w:rPr>
        <w:t> Kế hoạch đào tạo </w:t>
      </w:r>
      <w:r w:rsidRPr="00601581">
        <w:rPr>
          <w:rFonts w:eastAsia="Times New Roman" w:cs="Times New Roman"/>
          <w:color w:val="C00000"/>
          <w:sz w:val="26"/>
          <w:szCs w:val="26"/>
        </w:rPr>
        <w:t>là văn bản cụ thể hóa của chương trình đào tạo. Kế hoạch đào tạo có các nội dung theo quy định tại Khoản 1 Điều 19 Thông tư này.</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d) </w:t>
      </w:r>
      <w:r w:rsidRPr="00601581">
        <w:rPr>
          <w:rFonts w:eastAsia="Times New Roman" w:cs="Times New Roman"/>
          <w:color w:val="C00000"/>
          <w:sz w:val="26"/>
          <w:szCs w:val="26"/>
          <w:lang w:val="vi-VN"/>
        </w:rPr>
        <w:t>Sổ lên lớp</w:t>
      </w:r>
      <w:r w:rsidRPr="00601581">
        <w:rPr>
          <w:rFonts w:eastAsia="Times New Roman" w:cs="Times New Roman"/>
          <w:color w:val="C00000"/>
          <w:sz w:val="26"/>
          <w:szCs w:val="26"/>
        </w:rPr>
        <w:t> là loại sổ dùng để theo dõi toàn bộ quá trình học tập và kết quả học tập của học sinh và giảng dạy của giáo viên, người dạy trong toàn khoá học đối với từng lớp học. Sổ lên lớp bao gồm các thông tin như: Lớp học, khóa học, ngành/nghề đào tạo, năm học; danh sách giáo viên, người dạy tham gia giảng dạy môn học/mô đun; danh sách giáo viên làm công tác chủ nhiệm; danh sách học sinh, sinh viên; nội dung cơ bản của từng buổi học, ngày học theo thời khóa biểu đã được phê duyệt; theo dõi, đánh giá kết quả học tập và ghi điểm của học sinh.</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đ) Sổ cấp chứng chỉ sơ cấp là loại sổ theo dõi việc cấp chứng chỉ sơ cấp cho học sinh sau khi tốt nghiệp. Sổ cấp chứng chỉ sơ cấp bao gồm: Sổ cấp chứng chỉ sơ cấp và và Sổ cấp bản sao chứng chỉ sơ cấp. Sổ cấp chứng chỉ sơ cấp </w:t>
      </w:r>
      <w:r w:rsidRPr="00601581">
        <w:rPr>
          <w:rFonts w:eastAsia="Times New Roman" w:cs="Times New Roman"/>
          <w:color w:val="C00000"/>
          <w:sz w:val="26"/>
          <w:szCs w:val="26"/>
          <w:lang w:val="vi-VN"/>
        </w:rPr>
        <w:t>phải được ghi chép chính xác</w:t>
      </w:r>
      <w:r w:rsidRPr="00601581">
        <w:rPr>
          <w:rFonts w:eastAsia="Times New Roman" w:cs="Times New Roman"/>
          <w:color w:val="C00000"/>
          <w:sz w:val="26"/>
          <w:szCs w:val="26"/>
        </w:rPr>
        <w:t> nội dung tiếng Việt như bản chính chứng chỉ sơ cấp mà cơ sở đào tạo đã cấp;</w:t>
      </w:r>
      <w:r w:rsidRPr="00601581">
        <w:rPr>
          <w:rFonts w:eastAsia="Times New Roman" w:cs="Times New Roman"/>
          <w:color w:val="C00000"/>
          <w:sz w:val="26"/>
          <w:szCs w:val="26"/>
          <w:lang w:val="vi-VN"/>
        </w:rPr>
        <w:t> đánh số trang, đóng dấu giáp lai, không được tẩy xóa, đảm bảo quản lý chặt chẽ và lưu trữ vĩnh viễn</w:t>
      </w:r>
      <w:r w:rsidRPr="00601581">
        <w:rPr>
          <w:rFonts w:eastAsia="Times New Roman" w:cs="Times New Roman"/>
          <w:color w:val="C00000"/>
          <w:sz w:val="26"/>
          <w:szCs w:val="26"/>
        </w:rPr>
        <w:t>.</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e)</w:t>
      </w:r>
      <w:r w:rsidRPr="00601581">
        <w:rPr>
          <w:rFonts w:eastAsia="Times New Roman" w:cs="Times New Roman"/>
          <w:color w:val="C00000"/>
          <w:sz w:val="26"/>
          <w:szCs w:val="26"/>
          <w:lang w:val="vi-VN"/>
        </w:rPr>
        <w:t> Sổ quản lý học sinh, người học </w:t>
      </w:r>
      <w:r w:rsidRPr="00601581">
        <w:rPr>
          <w:rFonts w:eastAsia="Times New Roman" w:cs="Times New Roman"/>
          <w:color w:val="C00000"/>
          <w:sz w:val="26"/>
          <w:szCs w:val="26"/>
        </w:rPr>
        <w:t>là loại sổ ghi chép, theo dõi về học sinh, Nội dung sổ quản lý học sinh bao gồm: Sơ yếu lý lịch, kết quả học tập rèn luyện của học sinh theo từng kỳ học, năm học, khóa học.</w:t>
      </w:r>
    </w:p>
    <w:p w:rsidR="00601581" w:rsidRPr="00601581" w:rsidRDefault="00601581" w:rsidP="00601581">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3. Nội dung chủ yếu của hồ sơ, sổ sách dành cho nhà giáo, người dạy:</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a) Giáo án là kế hoạch giảng dạy của giáo viên, người dạy cho từng bài học. Giáo án trong đào tạo trình độ sơ cấp bao gồm:</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Giáo án lý thuyết là kế hoạch giảng dạy của giáo viên, người dạy đối với những bài học lý thuyết;</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Giáo án thực hành là kế hoạch giảng dạy của giáo viên, người dạy đối với những bài học thực hành;</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Giáo án tích hợp là kế hoạch giảng dạy của giáo viên, người dạy đối với những bài học tích hợp giữa lý thuyết và thực hành.</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b) Sổ tay giáo viên là sổ ghi chép của giáo viên, người dạy trong quá trình quản lý giảng dạy trên lớp học. Nội dung Sổ tay giáo viên phản ánh kế hoạch học tập và các quá trình diễn ra trong triển khai kế hoạch học tập môn học, mô - đun, tính chỉ mà giáo viên, người dạy tham gia giảng dạy.</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4. Sử dụng, quản lý hồ sơ, sổ sách trong đào tạo trình độ sơ cấp</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a) Người đứng đầu cơ sở đào tạo sơ cấp được quyền tự chủ quy định hồ sơ, sổ sách đào tạo trên cơ sở các hồ sơ, sổ sách quy định tại các Khoản 1, 2 và 3 của Điều này, bảo đảm việc quản lý, đào tạo đạt chất lượng, hiệu quả</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b) Hồ sơ, sổ sách dành cho cơ sở đào tạo sơ cấp do cơ quan, đơn vị có thẩm quyền của cơ sở đào tạo trường xây dựng, trình người đứng đầu cơ sở đào tạo phê duyệt vào đầu khóa học hoặc đầu các học kỳ, đợt học. Hồ sơ, sổ sách dành cho giáo viên, người dạy do giáo viên, người dạy trực tiếp được phân công giảng dạy xây dựng và được lãnh đạo đơn vị tổ, khoa/phòng phê duyệt trước khi thực hiện.</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c) Khuyến khích các cơ sở đào tạo đẩy mạnh ứng dụng công nghệ thông tin trong xây dựng, quản lý, sử dụng các hồ sơ, sổ sách điện tử; tin học hóa các hồ sơ, sổ sách trong các phần mềm quản lý đào tạo của cơ sở đào tạo.</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lastRenderedPageBreak/>
        <w:t>Việc ứng dụng công nghệ thông tin trong xây dựng, quản lý, sử dụng hồ sơ, sổ sách điện tử phải bảo đảm các yêu cầu sau:</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Đáp ứng được mục tiêu trong quản lý, dạy và học;</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Đáp ứng được các nội dung theo quy định về hồ sơ, sổ sách, biểu mẫu được quy định tại Thông tư này;</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Đảm bảo tính pháp lý, thuận tiện, dễ sử dụng, có thể trích xuất nội dung thành văn bản giấy theo yêu cầu;</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Đảm bảo tính bảo mật, an toàn thông tin, sao lưu dữ liệu.</w:t>
      </w:r>
    </w:p>
    <w:p w:rsidR="00601581" w:rsidRPr="00601581" w:rsidRDefault="00601581" w:rsidP="0060158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d) Người đứng đầu cơ sở đào tạo sơ cấp quy định việc quản lý, sử dụng các hồ sơ, sổ sách điện tử trong đào tạo đảm bảo thống nhất và tuân thủ các quy định của pháp luật.</w:t>
      </w:r>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bookmarkStart w:id="44" w:name="khoan_13_1"/>
      <w:bookmarkEnd w:id="41"/>
      <w:r w:rsidRPr="00601581">
        <w:rPr>
          <w:rFonts w:eastAsia="Times New Roman" w:cs="Times New Roman"/>
          <w:b/>
          <w:bCs/>
          <w:color w:val="000000"/>
          <w:sz w:val="26"/>
          <w:szCs w:val="26"/>
          <w:lang w:val="vi-VN"/>
        </w:rPr>
        <w:t>13. Sửa tên Mẫu số 11 thành Mẫu số 3</w:t>
      </w:r>
      <w:bookmarkEnd w:id="44"/>
      <w:r w:rsidRPr="00601581">
        <w:rPr>
          <w:rFonts w:eastAsia="Times New Roman" w:cs="Times New Roman"/>
          <w:color w:val="000000"/>
          <w:sz w:val="26"/>
          <w:szCs w:val="26"/>
          <w:lang w:val="vi-VN"/>
        </w:rPr>
        <w:t> </w:t>
      </w:r>
      <w:bookmarkStart w:id="45" w:name="khoan_13_1_name"/>
      <w:r w:rsidRPr="00601581">
        <w:rPr>
          <w:rFonts w:eastAsia="Times New Roman" w:cs="Times New Roman"/>
          <w:color w:val="000000"/>
          <w:sz w:val="26"/>
          <w:szCs w:val="26"/>
        </w:rPr>
        <w:t>(Báo cáo kết quả đào tạo sơ cấp 6 tháng/năm của cơ sở đào tạo sơ cấp) và</w:t>
      </w:r>
      <w:bookmarkEnd w:id="45"/>
      <w:r w:rsidRPr="00601581">
        <w:rPr>
          <w:rFonts w:eastAsia="Times New Roman" w:cs="Times New Roman"/>
          <w:color w:val="000000"/>
          <w:sz w:val="26"/>
          <w:szCs w:val="26"/>
        </w:rPr>
        <w:t> </w:t>
      </w:r>
      <w:bookmarkStart w:id="46" w:name="khoan_13_1_name_name"/>
      <w:r w:rsidRPr="00601581">
        <w:rPr>
          <w:rFonts w:eastAsia="Times New Roman" w:cs="Times New Roman"/>
          <w:b/>
          <w:bCs/>
          <w:color w:val="000000"/>
          <w:sz w:val="26"/>
          <w:szCs w:val="26"/>
        </w:rPr>
        <w:t>Mẫu số 12 thành Mẫu số 4</w:t>
      </w:r>
      <w:bookmarkEnd w:id="46"/>
      <w:r w:rsidRPr="00601581">
        <w:rPr>
          <w:rFonts w:eastAsia="Times New Roman" w:cs="Times New Roman"/>
          <w:color w:val="000000"/>
          <w:sz w:val="26"/>
          <w:szCs w:val="26"/>
        </w:rPr>
        <w:t> </w:t>
      </w:r>
      <w:bookmarkStart w:id="47" w:name="khoan_13_1_name_name_name"/>
      <w:r w:rsidRPr="00601581">
        <w:rPr>
          <w:rFonts w:eastAsia="Times New Roman" w:cs="Times New Roman"/>
          <w:color w:val="000000"/>
          <w:sz w:val="26"/>
          <w:szCs w:val="26"/>
        </w:rPr>
        <w:t>(Báo cáo kết quả đào tạo sơ cấp 6 tháng/năm của Sở Lao động - Thương binh và Xã hội/Bộ, ngành có cơ sở đào tạo sơ cấp trực thuộc).</w:t>
      </w:r>
      <w:bookmarkEnd w:id="47"/>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bookmarkStart w:id="48" w:name="khoan_14_1"/>
      <w:r w:rsidRPr="00601581">
        <w:rPr>
          <w:rFonts w:eastAsia="Times New Roman" w:cs="Times New Roman"/>
          <w:b/>
          <w:bCs/>
          <w:color w:val="000000"/>
          <w:sz w:val="26"/>
          <w:szCs w:val="26"/>
          <w:lang w:val="vi-VN"/>
        </w:rPr>
        <w:t>14. Sửa đổi, bổ sung</w:t>
      </w:r>
      <w:bookmarkEnd w:id="48"/>
      <w:r w:rsidRPr="00601581">
        <w:rPr>
          <w:rFonts w:eastAsia="Times New Roman" w:cs="Times New Roman"/>
          <w:b/>
          <w:bCs/>
          <w:color w:val="000000"/>
          <w:sz w:val="26"/>
          <w:szCs w:val="26"/>
          <w:lang w:val="vi-VN"/>
        </w:rPr>
        <w:t> </w:t>
      </w:r>
      <w:bookmarkStart w:id="49" w:name="dc_18"/>
      <w:r w:rsidRPr="00601581">
        <w:rPr>
          <w:rFonts w:eastAsia="Times New Roman" w:cs="Times New Roman"/>
          <w:b/>
          <w:bCs/>
          <w:color w:val="000000"/>
          <w:sz w:val="26"/>
          <w:szCs w:val="26"/>
          <w:lang w:val="vi-VN"/>
        </w:rPr>
        <w:t>Điều 33</w:t>
      </w:r>
      <w:bookmarkEnd w:id="49"/>
      <w:r w:rsidRPr="00601581">
        <w:rPr>
          <w:rFonts w:eastAsia="Times New Roman" w:cs="Times New Roman"/>
          <w:color w:val="000000"/>
          <w:sz w:val="26"/>
          <w:szCs w:val="26"/>
          <w:lang w:val="vi-VN"/>
        </w:rPr>
        <w:t> </w:t>
      </w:r>
      <w:bookmarkStart w:id="50" w:name="khoan_14_1_name"/>
      <w:r w:rsidRPr="00601581">
        <w:rPr>
          <w:rFonts w:eastAsia="Times New Roman" w:cs="Times New Roman"/>
          <w:color w:val="000000"/>
          <w:sz w:val="26"/>
          <w:szCs w:val="26"/>
          <w:lang w:val="vi-VN"/>
        </w:rPr>
        <w:t>như sau:</w:t>
      </w:r>
      <w:bookmarkEnd w:id="50"/>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b/>
          <w:bCs/>
          <w:color w:val="000000"/>
          <w:sz w:val="26"/>
          <w:szCs w:val="26"/>
          <w:lang w:val="vi-VN"/>
        </w:rPr>
        <w:t>Điều 33. Chế độ báo cáo</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1. Cơ sở đào tạo sơ cấp thực hiện báo cáo Sở Lao động - Thương binh và Xã hội các tỉnh, thành phố trực thuộc Trung ương nơi đặt trụ sở chính và Bộ, ngành trực tiếp quản lý (nếu có) về kết quả tuyển sinh, đào tạo sơ cấp định kỳ 6 tháng (trước ngày 10 tháng 7) và 01 năm (trước ngày 10 tháng 01 của năm tiếp theo liền kề) theo mẫu số 3 ban hành kèm theo Thông tư này.</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2. Sở Lao động - Thương binh và Xã hội các tỉnh, thành phố trực thuộc Trung ương tổng hợp kết quả thực hiện tuyển sinh, đào tạo sơ cấp trên địa bàn; các Bộ, ngành tổng hợp kết quả thực hiện tuyển sinh, đào tạo sơ cấp đối với các đơn vị trực thuộc (nếu có) và báo cáo định kỳ 6 tháng (trước ngày 31 tháng 7) và 01 năm (trước ngày 25 tháng 01 của năm tiếp theo liền kề) về Tổng cục Giáo dục nghề nghiệp, Bộ Lao động - Thương binh và Xã hội theo mẫu số 4 ban hành kèm theo Thông tư này.</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3. Ngoài chế độ báo cáo được quy định tại Khoản 1, Khoản 2 Điều này, Cơ sở đào tạo sơ cấp, Sở Lao động - Thương binh và Xã hội các tỉnh, thành phố trực thuộc Trung ương có trách nhiệm báo cáo với cơ quan có thẩm quyền về các hoạt động đào tạo sơ cấp và các vấn đề khác có liên quan theo quy định của pháp luật hoặc báo cáo đột xuất khi có yêu cầu.</w:t>
      </w:r>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bookmarkStart w:id="51" w:name="khoan_15_1"/>
      <w:r w:rsidRPr="00601581">
        <w:rPr>
          <w:rFonts w:eastAsia="Times New Roman" w:cs="Times New Roman"/>
          <w:b/>
          <w:bCs/>
          <w:color w:val="000000"/>
          <w:sz w:val="26"/>
          <w:szCs w:val="26"/>
          <w:lang w:val="vi-VN"/>
        </w:rPr>
        <w:t>15. Sửa đổi, bổ sung</w:t>
      </w:r>
      <w:bookmarkEnd w:id="51"/>
      <w:r w:rsidRPr="00601581">
        <w:rPr>
          <w:rFonts w:eastAsia="Times New Roman" w:cs="Times New Roman"/>
          <w:b/>
          <w:bCs/>
          <w:color w:val="000000"/>
          <w:sz w:val="26"/>
          <w:szCs w:val="26"/>
          <w:lang w:val="vi-VN"/>
        </w:rPr>
        <w:t> </w:t>
      </w:r>
      <w:bookmarkStart w:id="52" w:name="dc_19"/>
      <w:r w:rsidRPr="00601581">
        <w:rPr>
          <w:rFonts w:eastAsia="Times New Roman" w:cs="Times New Roman"/>
          <w:b/>
          <w:bCs/>
          <w:color w:val="000000"/>
          <w:sz w:val="26"/>
          <w:szCs w:val="26"/>
          <w:lang w:val="vi-VN"/>
        </w:rPr>
        <w:t>Điều 35</w:t>
      </w:r>
      <w:bookmarkEnd w:id="52"/>
      <w:r w:rsidRPr="00601581">
        <w:rPr>
          <w:rFonts w:eastAsia="Times New Roman" w:cs="Times New Roman"/>
          <w:color w:val="000000"/>
          <w:sz w:val="26"/>
          <w:szCs w:val="26"/>
          <w:lang w:val="vi-VN"/>
        </w:rPr>
        <w:t> </w:t>
      </w:r>
      <w:bookmarkStart w:id="53" w:name="khoan_15_1_name"/>
      <w:r w:rsidRPr="00601581">
        <w:rPr>
          <w:rFonts w:eastAsia="Times New Roman" w:cs="Times New Roman"/>
          <w:color w:val="000000"/>
          <w:sz w:val="26"/>
          <w:szCs w:val="26"/>
          <w:lang w:val="vi-VN"/>
        </w:rPr>
        <w:t>như sau:</w:t>
      </w:r>
      <w:bookmarkEnd w:id="53"/>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b/>
          <w:bCs/>
          <w:color w:val="000000"/>
          <w:sz w:val="26"/>
          <w:szCs w:val="26"/>
          <w:lang w:val="vi-VN"/>
        </w:rPr>
        <w:t>Điều 35. Trách nhiệm của các Bộ, ngành có cơ sở đào tạo sơ cấp trực thuộc và Ủy ban nhân dân các tỉnh, thành phố trực thuộc Trung ương</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1. Các Bộ, ngành có cơ sở đào tạo sơ cấp trực thuộc phối hợp với Bộ Lao động - Thương binh và Xã hội chỉ đạo, kiểm tra các cơ sở đào tạo sơ cấp, các cơ quan chuyên môn thuộc phạm vi quản lý tổ chức thực hiện đào tạo trình độ sơ cấp và tổng hợp báo cáo theo quy định.</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2. Ủy ban nhân dân các tỉnh, thành phố trực thuộc Trung ương phối hợp với Bộ Lao động - Thương binh và Xã hội chỉ đạo, kiểm tra các cơ sở đào tạo sơ cấp trên địa bàn, các cơ quan chuyên môn của địa phương tổ chức thực hiện đào tạo trình độ sơ cấp và tổng hợp báo cáo theo quy định.</w:t>
      </w:r>
    </w:p>
    <w:p w:rsidR="00601581" w:rsidRPr="00601581" w:rsidRDefault="00601581" w:rsidP="00601581">
      <w:pPr>
        <w:shd w:val="clear" w:color="auto" w:fill="FFFFFF"/>
        <w:spacing w:after="0" w:line="234" w:lineRule="atLeast"/>
        <w:jc w:val="both"/>
        <w:rPr>
          <w:rFonts w:eastAsia="Times New Roman" w:cs="Times New Roman"/>
          <w:color w:val="000000"/>
          <w:sz w:val="26"/>
          <w:szCs w:val="26"/>
        </w:rPr>
      </w:pPr>
      <w:bookmarkStart w:id="54" w:name="khoan_16_1"/>
      <w:r w:rsidRPr="00601581">
        <w:rPr>
          <w:rFonts w:eastAsia="Times New Roman" w:cs="Times New Roman"/>
          <w:b/>
          <w:bCs/>
          <w:color w:val="000000"/>
          <w:sz w:val="26"/>
          <w:szCs w:val="26"/>
          <w:lang w:val="vi-VN"/>
        </w:rPr>
        <w:t>16. Sửa đổi, bổ sung</w:t>
      </w:r>
      <w:bookmarkEnd w:id="54"/>
      <w:r w:rsidRPr="00601581">
        <w:rPr>
          <w:rFonts w:eastAsia="Times New Roman" w:cs="Times New Roman"/>
          <w:b/>
          <w:bCs/>
          <w:color w:val="000000"/>
          <w:sz w:val="26"/>
          <w:szCs w:val="26"/>
          <w:lang w:val="vi-VN"/>
        </w:rPr>
        <w:t> </w:t>
      </w:r>
      <w:bookmarkStart w:id="55" w:name="dc_20"/>
      <w:r w:rsidRPr="00601581">
        <w:rPr>
          <w:rFonts w:eastAsia="Times New Roman" w:cs="Times New Roman"/>
          <w:b/>
          <w:bCs/>
          <w:color w:val="000000"/>
          <w:sz w:val="26"/>
          <w:szCs w:val="26"/>
          <w:lang w:val="vi-VN"/>
        </w:rPr>
        <w:t>Điều 36</w:t>
      </w:r>
      <w:bookmarkEnd w:id="55"/>
      <w:r w:rsidRPr="00601581">
        <w:rPr>
          <w:rFonts w:eastAsia="Times New Roman" w:cs="Times New Roman"/>
          <w:color w:val="000000"/>
          <w:sz w:val="26"/>
          <w:szCs w:val="26"/>
          <w:lang w:val="vi-VN"/>
        </w:rPr>
        <w:t> </w:t>
      </w:r>
      <w:bookmarkStart w:id="56" w:name="khoan_16_1_name"/>
      <w:r w:rsidRPr="00601581">
        <w:rPr>
          <w:rFonts w:eastAsia="Times New Roman" w:cs="Times New Roman"/>
          <w:color w:val="000000"/>
          <w:sz w:val="26"/>
          <w:szCs w:val="26"/>
          <w:lang w:val="vi-VN"/>
        </w:rPr>
        <w:t>như sau:</w:t>
      </w:r>
      <w:bookmarkEnd w:id="56"/>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b/>
          <w:bCs/>
          <w:color w:val="000000"/>
          <w:sz w:val="26"/>
          <w:szCs w:val="26"/>
          <w:lang w:val="vi-VN"/>
        </w:rPr>
        <w:lastRenderedPageBreak/>
        <w:t>Điều 36. Trách nhiệm của Sở Lao động - Thương binh và Xã hội</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1. Hướng dẫn, kiểm tra, thanh tra hoạt động đào tạo trình độ sơ cấp theo quy định tại Thông tư này đối với các cơ sở đào tạo sơ cấp trên địa bàn.</w:t>
      </w:r>
    </w:p>
    <w:p w:rsidR="00601581" w:rsidRPr="00601581" w:rsidRDefault="00601581" w:rsidP="00601581">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2. Thực hiện chế độ báo cáo theo quy định tại Khoản 2 và 3 Điều 33 của Thông tư này.</w:t>
      </w:r>
    </w:p>
    <w:p w:rsidR="00167B9F" w:rsidRPr="00601581" w:rsidRDefault="00167B9F" w:rsidP="00601581">
      <w:pPr>
        <w:jc w:val="both"/>
        <w:rPr>
          <w:rFonts w:cs="Times New Roman"/>
          <w:sz w:val="26"/>
          <w:szCs w:val="26"/>
        </w:rPr>
      </w:pPr>
    </w:p>
    <w:sectPr w:rsidR="00167B9F" w:rsidRPr="00601581" w:rsidSect="00601581">
      <w:pgSz w:w="11907" w:h="16840" w:code="9"/>
      <w:pgMar w:top="1440" w:right="992"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581"/>
    <w:rsid w:val="000871BF"/>
    <w:rsid w:val="00167B9F"/>
    <w:rsid w:val="0024075B"/>
    <w:rsid w:val="00567B49"/>
    <w:rsid w:val="00601581"/>
    <w:rsid w:val="007D39F8"/>
    <w:rsid w:val="00AA2583"/>
    <w:rsid w:val="00D57CA1"/>
    <w:rsid w:val="00FC7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5066A1-A850-4D5B-BC92-37189C2CE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1581"/>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6015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79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giao-duc/thong-tu-31-2017-tt-bldtbxh-dao-tao-trung-cap-cao-dang-thuong-xuyen-vua-lam-vua-hoc-348717.aspx" TargetMode="External"/><Relationship Id="rId13" Type="http://schemas.openxmlformats.org/officeDocument/2006/relationships/hyperlink" Target="https://thuvienphapluat.vn/van-ban/lao-dong-tien-luong/thong-tu-43-2015-tt-bldtbxh-dao-tao-thuong-xuyen-297839.asp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uvienphapluat.vn/van-ban/giao-duc/thong-tu-10-2017-tt-bldtbxh-mau-bang-tot-nghiep-trung-ca-cao-dan-in-quan-ly-cap-phat-thu-hoi-huy-bo-325042.aspx" TargetMode="External"/><Relationship Id="rId12" Type="http://schemas.openxmlformats.org/officeDocument/2006/relationships/hyperlink" Target="https://thuvienphapluat.vn/van-ban/lao-dong-tien-luong/thong-tu-42-2015-tt-bldtbxh-dao-tao-trinh-do-so-cap-297838.aspx" TargetMode="External"/><Relationship Id="rId17" Type="http://schemas.openxmlformats.org/officeDocument/2006/relationships/hyperlink" Target="https://thuvienphapluat.vn/van-ban/giao-duc/thong-tu-31-2017-tt-bldtbxh-dao-tao-trung-cap-cao-dang-thuong-xuyen-vua-lam-vua-hoc-348717.aspx" TargetMode="External"/><Relationship Id="rId2" Type="http://schemas.openxmlformats.org/officeDocument/2006/relationships/settings" Target="settings.xml"/><Relationship Id="rId16" Type="http://schemas.openxmlformats.org/officeDocument/2006/relationships/hyperlink" Target="https://thuvienphapluat.vn/van-ban/giao-duc/thong-tu-10-2017-tt-bldtbxh-mau-bang-tot-nghiep-trung-ca-cao-dan-in-quan-ly-cap-phat-thu-hoi-huy-bo-325042.aspx" TargetMode="External"/><Relationship Id="rId1" Type="http://schemas.openxmlformats.org/officeDocument/2006/relationships/styles" Target="styles.xml"/><Relationship Id="rId6" Type="http://schemas.openxmlformats.org/officeDocument/2006/relationships/hyperlink" Target="https://thuvienphapluat.vn/van-ban/giao-duc/thong-tu-08-2017-tt-bldtbxh-chuan-chuyen-mon-nghiep-vu-nha-giao-giao-duc-nghe-nghiep-324210.aspx" TargetMode="External"/><Relationship Id="rId11" Type="http://schemas.openxmlformats.org/officeDocument/2006/relationships/hyperlink" Target="https://thuvienphapluat.vn/van-ban/giao-duc/quyet-dinh-1982-qd-ttg-phe-duyet-khung-trinh-do-quoc-gia-viet-nam-2016-327841.aspx" TargetMode="External"/><Relationship Id="rId5" Type="http://schemas.openxmlformats.org/officeDocument/2006/relationships/hyperlink" Target="https://thuvienphapluat.vn/van-ban/giao-duc/thong-tu-07-2017-tt-bldtbxh-che-do-lam-viec-cua-nha-giao-giao-duc-nghe-nghiep-324211.aspx" TargetMode="External"/><Relationship Id="rId15" Type="http://schemas.openxmlformats.org/officeDocument/2006/relationships/hyperlink" Target="https://thuvienphapluat.vn/van-ban/giao-duc/thong-tu-08-2017-tt-bldtbxh-chuan-chuyen-mon-nghiep-vu-nha-giao-giao-duc-nghe-nghiep-324210.aspx" TargetMode="External"/><Relationship Id="rId10" Type="http://schemas.openxmlformats.org/officeDocument/2006/relationships/hyperlink" Target="https://thuvienphapluat.vn/van-ban/bo-may-hanh-chinh/nghi-dinh-14-2017-nd-cp-chuc-nang-nhiem-vu-quyen-han-co-cau-to-chuc-bo-lao-dong-thuong-binh-xa-hoi-340184.aspx" TargetMode="External"/><Relationship Id="rId19" Type="http://schemas.openxmlformats.org/officeDocument/2006/relationships/theme" Target="theme/theme1.xml"/><Relationship Id="rId4" Type="http://schemas.openxmlformats.org/officeDocument/2006/relationships/hyperlink" Target="https://thuvienphapluat.vn/van-ban/lao-dong-tien-luong/thong-tu-43-2015-tt-bldtbxh-dao-tao-thuong-xuyen-297839.aspx" TargetMode="External"/><Relationship Id="rId9" Type="http://schemas.openxmlformats.org/officeDocument/2006/relationships/hyperlink" Target="https://thuvienphapluat.vn/van-ban/lao-dong-tien-luong/nghi-dinh-48-2015-nd-cp-huong-dan-luat-giao-duc-nghe-nghiep-275390.aspx" TargetMode="External"/><Relationship Id="rId14" Type="http://schemas.openxmlformats.org/officeDocument/2006/relationships/hyperlink" Target="https://thuvienphapluat.vn/van-ban/giao-duc/thong-tu-07-2017-tt-bldtbxh-che-do-lam-viec-cua-nha-giao-giao-duc-nghe-nghiep-32421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3861</Words>
  <Characters>22010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2020-08-08T09:12:00Z</dcterms:created>
  <dcterms:modified xsi:type="dcterms:W3CDTF">2020-08-08T09:58:00Z</dcterms:modified>
</cp:coreProperties>
</file>